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4646C" w14:textId="77777777" w:rsidR="00566134" w:rsidRPr="00AD53F8" w:rsidRDefault="00566134" w:rsidP="00566134">
      <w:pPr>
        <w:pStyle w:val="Tytu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UCHWAŁA NR ………………………</w:t>
      </w:r>
    </w:p>
    <w:p w14:paraId="55DD4864" w14:textId="77777777" w:rsidR="00566134" w:rsidRPr="00AD53F8" w:rsidRDefault="00566134" w:rsidP="00566134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Rady Gminy Kościerzyna</w:t>
      </w:r>
    </w:p>
    <w:p w14:paraId="252F1745" w14:textId="77777777" w:rsidR="00566134" w:rsidRPr="00AD53F8" w:rsidRDefault="00566134" w:rsidP="00566134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z dnia …………………………</w:t>
      </w:r>
    </w:p>
    <w:p w14:paraId="2D485590" w14:textId="77777777" w:rsidR="00415CC7" w:rsidRPr="00AD53F8" w:rsidRDefault="00415CC7" w:rsidP="00C3379A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63C75D10" w14:textId="77777777" w:rsidR="00417742" w:rsidRPr="00AD53F8" w:rsidRDefault="00C3379A" w:rsidP="00C3379A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w sprawie uchwalenia </w:t>
      </w:r>
      <w:r w:rsidR="00330BA2"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miejscowego planu zagospodarowania przestrzennego </w:t>
      </w:r>
    </w:p>
    <w:p w14:paraId="4B07329A" w14:textId="07D44307" w:rsidR="00C3379A" w:rsidRPr="00AD53F8" w:rsidRDefault="00575A07" w:rsidP="003D737D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bookmarkStart w:id="0" w:name="_Hlk488502186"/>
      <w:r w:rsidRPr="00575A07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Gminy Kościerzyna </w:t>
      </w:r>
      <w:bookmarkEnd w:id="0"/>
      <w:r w:rsidRPr="00575A07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w </w:t>
      </w:r>
      <w:r w:rsidR="003D737D" w:rsidRPr="003D737D">
        <w:rPr>
          <w:rFonts w:ascii="Arial" w:hAnsi="Arial" w:cs="Arial"/>
          <w:b/>
          <w:bCs/>
          <w:color w:val="000000" w:themeColor="text1"/>
          <w:sz w:val="22"/>
          <w:szCs w:val="22"/>
        </w:rPr>
        <w:t>obrębach geodezyjnych Gostomie i Częstkowo dla terenów górnictwa i wydobycia</w:t>
      </w:r>
      <w:r w:rsidR="00E74411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3D737D" w:rsidRPr="003D737D">
        <w:rPr>
          <w:rFonts w:ascii="Arial" w:hAnsi="Arial" w:cs="Arial"/>
          <w:b/>
          <w:bCs/>
          <w:color w:val="000000" w:themeColor="text1"/>
          <w:sz w:val="22"/>
          <w:szCs w:val="22"/>
        </w:rPr>
        <w:t>– Gostomie XVI i Częstkowo I</w:t>
      </w:r>
    </w:p>
    <w:p w14:paraId="6E2D2E1C" w14:textId="77777777" w:rsidR="0069045B" w:rsidRPr="00AD53F8" w:rsidRDefault="0069045B" w:rsidP="00C3379A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564EE527" w14:textId="77777777" w:rsidR="00996449" w:rsidRPr="00AD53F8" w:rsidRDefault="00996449" w:rsidP="00C3379A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BB9E21C" w14:textId="57C06278" w:rsidR="00C3379A" w:rsidRPr="00AD53F8" w:rsidRDefault="00B346ED" w:rsidP="00415CC7">
      <w:pPr>
        <w:pStyle w:val="Tekstpodstawowy2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Na podstawie art. 20 ust. 1 w związku z art. 27 ustawy z dnia 27 marca 2003 r. o planowaniu i zagospodarowaniu przestrzennym (</w:t>
      </w:r>
      <w:proofErr w:type="spellStart"/>
      <w:r w:rsidRPr="00AD53F8">
        <w:rPr>
          <w:color w:val="000000" w:themeColor="text1"/>
          <w:sz w:val="22"/>
          <w:szCs w:val="22"/>
        </w:rPr>
        <w:t>t.j</w:t>
      </w:r>
      <w:proofErr w:type="spellEnd"/>
      <w:r w:rsidRPr="00AD53F8">
        <w:rPr>
          <w:color w:val="000000" w:themeColor="text1"/>
          <w:sz w:val="22"/>
          <w:szCs w:val="22"/>
        </w:rPr>
        <w:t xml:space="preserve">. Dz. U. z </w:t>
      </w:r>
      <w:r>
        <w:rPr>
          <w:color w:val="000000" w:themeColor="text1"/>
          <w:sz w:val="22"/>
          <w:szCs w:val="22"/>
        </w:rPr>
        <w:t>2024 r. poz. 1130</w:t>
      </w:r>
      <w:r w:rsidRPr="00AD53F8">
        <w:rPr>
          <w:color w:val="000000" w:themeColor="text1"/>
          <w:sz w:val="22"/>
          <w:szCs w:val="22"/>
        </w:rPr>
        <w:t xml:space="preserve">) </w:t>
      </w:r>
      <w:r w:rsidRPr="00030629">
        <w:rPr>
          <w:color w:val="000000" w:themeColor="text1"/>
          <w:sz w:val="22"/>
          <w:szCs w:val="22"/>
        </w:rPr>
        <w:t xml:space="preserve">w związku z art. 67 ust. 3 pkt 4 ustawy z dnia 7 lipca 2023 r. o zmianie ustawy o planowaniu i zagospodarowaniu przestrzennym oraz niektórych innych ustaw (Dz. U. </w:t>
      </w:r>
      <w:r w:rsidR="003E2ED3" w:rsidRPr="00AD53F8">
        <w:rPr>
          <w:color w:val="000000" w:themeColor="text1"/>
          <w:sz w:val="22"/>
          <w:szCs w:val="22"/>
        </w:rPr>
        <w:t xml:space="preserve">z </w:t>
      </w:r>
      <w:r w:rsidR="003E2ED3">
        <w:rPr>
          <w:color w:val="000000" w:themeColor="text1"/>
          <w:sz w:val="22"/>
          <w:szCs w:val="22"/>
        </w:rPr>
        <w:t xml:space="preserve">2024 r. </w:t>
      </w:r>
      <w:r w:rsidRPr="00030629">
        <w:rPr>
          <w:color w:val="000000" w:themeColor="text1"/>
          <w:sz w:val="22"/>
          <w:szCs w:val="22"/>
        </w:rPr>
        <w:t xml:space="preserve">poz. 1688) </w:t>
      </w:r>
      <w:r w:rsidRPr="00AD53F8">
        <w:rPr>
          <w:color w:val="000000" w:themeColor="text1"/>
          <w:sz w:val="22"/>
          <w:szCs w:val="22"/>
        </w:rPr>
        <w:t>oraz art. 18 ust. 2 pkt 5 i art. 40 ust. 1 ustawy z dnia 8 marca 1990 r. o samorządzie gminnym (</w:t>
      </w:r>
      <w:bookmarkStart w:id="1" w:name="_Hlk50990168"/>
      <w:proofErr w:type="spellStart"/>
      <w:r w:rsidRPr="00AD53F8">
        <w:rPr>
          <w:color w:val="000000" w:themeColor="text1"/>
          <w:sz w:val="22"/>
          <w:szCs w:val="22"/>
        </w:rPr>
        <w:t>t.j</w:t>
      </w:r>
      <w:proofErr w:type="spellEnd"/>
      <w:r w:rsidRPr="00AD53F8">
        <w:rPr>
          <w:color w:val="000000" w:themeColor="text1"/>
          <w:sz w:val="22"/>
          <w:szCs w:val="22"/>
        </w:rPr>
        <w:t xml:space="preserve">. Dz.U. z </w:t>
      </w:r>
      <w:bookmarkStart w:id="2" w:name="_Hlk174707204"/>
      <w:bookmarkEnd w:id="1"/>
      <w:r w:rsidRPr="00D54F78">
        <w:rPr>
          <w:color w:val="000000" w:themeColor="text1"/>
          <w:sz w:val="22"/>
          <w:szCs w:val="22"/>
        </w:rPr>
        <w:t xml:space="preserve">2024 r. poz. </w:t>
      </w:r>
      <w:r w:rsidR="003E2ED3">
        <w:rPr>
          <w:color w:val="000000" w:themeColor="text1"/>
          <w:sz w:val="22"/>
          <w:szCs w:val="22"/>
        </w:rPr>
        <w:t>1465</w:t>
      </w:r>
      <w:bookmarkEnd w:id="2"/>
      <w:r w:rsidRPr="00AD53F8">
        <w:rPr>
          <w:color w:val="000000"/>
          <w:sz w:val="22"/>
          <w:szCs w:val="22"/>
        </w:rPr>
        <w:t xml:space="preserve"> z </w:t>
      </w:r>
      <w:proofErr w:type="spellStart"/>
      <w:r w:rsidRPr="00AD53F8">
        <w:rPr>
          <w:color w:val="000000"/>
          <w:sz w:val="22"/>
          <w:szCs w:val="22"/>
        </w:rPr>
        <w:t>późn</w:t>
      </w:r>
      <w:proofErr w:type="spellEnd"/>
      <w:r w:rsidRPr="00AD53F8">
        <w:rPr>
          <w:color w:val="000000"/>
          <w:sz w:val="22"/>
          <w:szCs w:val="22"/>
        </w:rPr>
        <w:t>. zm.</w:t>
      </w:r>
      <w:r w:rsidRPr="00AD53F8">
        <w:rPr>
          <w:color w:val="000000" w:themeColor="text1"/>
          <w:sz w:val="22"/>
          <w:szCs w:val="22"/>
        </w:rPr>
        <w:t>) Rada Gminy Kościerzyna uchwala, co następuje:</w:t>
      </w:r>
    </w:p>
    <w:p w14:paraId="152416F4" w14:textId="77777777" w:rsidR="00996449" w:rsidRDefault="00996449" w:rsidP="00C3379A">
      <w:pPr>
        <w:ind w:left="709" w:hanging="709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2D2F5189" w14:textId="77777777" w:rsidR="00AD53F8" w:rsidRPr="00AD53F8" w:rsidRDefault="00AD53F8" w:rsidP="00C3379A">
      <w:pPr>
        <w:ind w:left="709" w:hanging="709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24914CC2" w14:textId="77777777" w:rsidR="00C3379A" w:rsidRPr="00AD53F8" w:rsidRDefault="00C3379A" w:rsidP="00C3379A">
      <w:pPr>
        <w:ind w:left="709" w:hanging="709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ROZDZIAŁ I</w:t>
      </w:r>
    </w:p>
    <w:p w14:paraId="753A7834" w14:textId="77777777" w:rsidR="00C3379A" w:rsidRPr="00AD53F8" w:rsidRDefault="00C3379A" w:rsidP="00C3379A">
      <w:pPr>
        <w:pStyle w:val="Nagwek1"/>
        <w:jc w:val="center"/>
        <w:rPr>
          <w:color w:val="000000" w:themeColor="text1"/>
        </w:rPr>
      </w:pPr>
      <w:r w:rsidRPr="00AD53F8">
        <w:rPr>
          <w:color w:val="000000" w:themeColor="text1"/>
        </w:rPr>
        <w:t>USTALENIA OGÓLNE</w:t>
      </w:r>
    </w:p>
    <w:p w14:paraId="5F2258E7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43B9730E" w14:textId="2B4AE6AF" w:rsidR="00C3379A" w:rsidRPr="00E04EBA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E04EBA">
        <w:rPr>
          <w:rFonts w:ascii="Arial" w:hAnsi="Arial" w:cs="Arial"/>
          <w:b/>
          <w:color w:val="000000" w:themeColor="text1"/>
          <w:sz w:val="22"/>
          <w:szCs w:val="22"/>
        </w:rPr>
        <w:t>§1.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 1. Zgodnie z uchwałą nr </w:t>
      </w:r>
      <w:bookmarkStart w:id="3" w:name="_Hlk55036939"/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>IX/47</w:t>
      </w:r>
      <w:r w:rsidR="003D737D" w:rsidRPr="00E04EBA">
        <w:rPr>
          <w:rFonts w:ascii="Arial" w:hAnsi="Arial" w:cs="Arial"/>
          <w:color w:val="000000" w:themeColor="text1"/>
          <w:sz w:val="22"/>
          <w:szCs w:val="22"/>
        </w:rPr>
        <w:t>1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>/23</w:t>
      </w:r>
      <w:r w:rsidR="009B4597" w:rsidRPr="00E04EBA">
        <w:rPr>
          <w:rFonts w:ascii="Arial" w:hAnsi="Arial" w:cs="Arial"/>
          <w:color w:val="000000" w:themeColor="text1"/>
          <w:sz w:val="22"/>
          <w:szCs w:val="22"/>
        </w:rPr>
        <w:t xml:space="preserve"> Rady Gminy Kościerzyna z dnia </w:t>
      </w:r>
      <w:bookmarkEnd w:id="3"/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 xml:space="preserve">28 lipca </w:t>
      </w:r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>2023</w:t>
      </w:r>
      <w:r w:rsidR="009B4597" w:rsidRPr="00E04EBA">
        <w:rPr>
          <w:rFonts w:ascii="Arial" w:hAnsi="Arial" w:cs="Arial"/>
          <w:color w:val="000000" w:themeColor="text1"/>
          <w:sz w:val="22"/>
          <w:szCs w:val="22"/>
        </w:rPr>
        <w:t xml:space="preserve"> r. 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w sprawie przystąpienia do sporządzania </w:t>
      </w:r>
      <w:r w:rsidR="00330BA2" w:rsidRPr="00E04EBA">
        <w:rPr>
          <w:rFonts w:ascii="Arial" w:hAnsi="Arial" w:cs="Arial"/>
          <w:color w:val="000000" w:themeColor="text1"/>
          <w:sz w:val="22"/>
          <w:szCs w:val="22"/>
        </w:rPr>
        <w:t>miejs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>cowego planu zagospodarowania przestrzennego</w:t>
      </w:r>
      <w:r w:rsidR="00FC71B7" w:rsidRPr="00E04EB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>Gminy Kościerzyna</w:t>
      </w:r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w obrębach geodezyjnych Gostomie i Częstkowo dla terenów górnictwa i wydobycia</w:t>
      </w:r>
      <w:r w:rsidR="00D5727B" w:rsidRPr="00E04EBA">
        <w:rPr>
          <w:rFonts w:ascii="Arial" w:hAnsi="Arial" w:cs="Arial"/>
          <w:color w:val="000000" w:themeColor="text1"/>
          <w:sz w:val="22"/>
          <w:szCs w:val="22"/>
        </w:rPr>
        <w:t xml:space="preserve"> oraz terenów elektrowni słonecznych</w:t>
      </w:r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– Gostomie XVI i Częstkowo I </w:t>
      </w:r>
      <w:proofErr w:type="spellStart"/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>i</w:t>
      </w:r>
      <w:proofErr w:type="spellEnd"/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uchwałą nr X/65/24 Rady Gminy Kościerzyna z dnia </w:t>
      </w:r>
      <w:bookmarkStart w:id="4" w:name="_Hlk157285968"/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>18 grudnia</w:t>
      </w:r>
      <w:bookmarkEnd w:id="4"/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2024 r.</w:t>
      </w:r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 xml:space="preserve"> w sprawie zmiany uchwały w sprawie przystąpienia do sporządzenia miejscowego planu zagospodarowania przestrzennego Gminy Kościerzyna </w:t>
      </w:r>
      <w:bookmarkStart w:id="5" w:name="_Hlk106871654"/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>w obrębach geodezyjnych Gostomie i Częstkowo dla terenów górnictwa i wydobycia</w:t>
      </w:r>
      <w:bookmarkEnd w:id="5"/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 xml:space="preserve"> oraz terenów elektrowni słonecznych – Gostomie XVI i Częstkowo I</w:t>
      </w:r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(zmniejszającą obszar i </w:t>
      </w:r>
      <w:r w:rsidR="00736604">
        <w:rPr>
          <w:rFonts w:ascii="Arial" w:hAnsi="Arial" w:cs="Arial"/>
          <w:color w:val="000000" w:themeColor="text1"/>
          <w:sz w:val="22"/>
          <w:szCs w:val="22"/>
        </w:rPr>
        <w:t>przedmiot</w:t>
      </w:r>
      <w:r w:rsidR="003E2ED3" w:rsidRPr="00E04EBA">
        <w:rPr>
          <w:rFonts w:ascii="Arial" w:hAnsi="Arial" w:cs="Arial"/>
          <w:color w:val="000000" w:themeColor="text1"/>
          <w:sz w:val="22"/>
          <w:szCs w:val="22"/>
        </w:rPr>
        <w:t xml:space="preserve"> planu)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r w:rsidR="002D47C1" w:rsidRPr="00E04EBA">
        <w:rPr>
          <w:rFonts w:ascii="Arial" w:hAnsi="Arial" w:cs="Arial"/>
          <w:color w:val="000000" w:themeColor="text1"/>
          <w:sz w:val="22"/>
          <w:szCs w:val="22"/>
        </w:rPr>
        <w:t xml:space="preserve">po stwierdzeniu, że plan nie narusza ustaleń studium uwarunkowań i kierunków zagospodarowania przestrzennego gminy </w:t>
      </w:r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 xml:space="preserve">Kościerzyna </w:t>
      </w:r>
      <w:bookmarkStart w:id="6" w:name="_Hlk135062435"/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>(</w:t>
      </w:r>
      <w:proofErr w:type="spellStart"/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>t.j</w:t>
      </w:r>
      <w:proofErr w:type="spellEnd"/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 xml:space="preserve">. uchwała nr </w:t>
      </w:r>
      <w:bookmarkStart w:id="7" w:name="_Hlk153217560"/>
      <w:r w:rsidR="00040330" w:rsidRPr="00E04EBA">
        <w:rPr>
          <w:rFonts w:ascii="Arial" w:hAnsi="Arial" w:cs="Arial"/>
          <w:color w:val="000000" w:themeColor="text1"/>
          <w:sz w:val="22"/>
          <w:szCs w:val="22"/>
        </w:rPr>
        <w:t>XIII/505/23</w:t>
      </w:r>
      <w:bookmarkEnd w:id="7"/>
      <w:r w:rsidR="00040330" w:rsidRPr="00E04EBA">
        <w:rPr>
          <w:rFonts w:ascii="Arial" w:hAnsi="Arial" w:cs="Arial"/>
          <w:color w:val="000000" w:themeColor="text1"/>
          <w:sz w:val="22"/>
          <w:szCs w:val="22"/>
        </w:rPr>
        <w:t xml:space="preserve"> Rady Gminy Kościerzyna z dnia </w:t>
      </w:r>
      <w:bookmarkStart w:id="8" w:name="_Hlk153217571"/>
      <w:r w:rsidR="00040330" w:rsidRPr="00E04EBA">
        <w:rPr>
          <w:rFonts w:ascii="Arial" w:hAnsi="Arial" w:cs="Arial"/>
          <w:color w:val="000000" w:themeColor="text1"/>
          <w:sz w:val="22"/>
          <w:szCs w:val="22"/>
        </w:rPr>
        <w:t>8 grudnia 2023</w:t>
      </w:r>
      <w:bookmarkEnd w:id="8"/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 xml:space="preserve"> r.)</w:t>
      </w:r>
      <w:bookmarkEnd w:id="6"/>
      <w:r w:rsidR="0008237D" w:rsidRPr="00E04EBA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r w:rsidR="00330BA2" w:rsidRPr="00E04EBA">
        <w:rPr>
          <w:rFonts w:ascii="Arial" w:hAnsi="Arial" w:cs="Arial"/>
          <w:color w:val="000000" w:themeColor="text1"/>
          <w:sz w:val="22"/>
          <w:szCs w:val="22"/>
        </w:rPr>
        <w:t>uch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wala się </w:t>
      </w:r>
      <w:r w:rsidR="00330BA2" w:rsidRPr="00E04EBA">
        <w:rPr>
          <w:rFonts w:ascii="Arial" w:hAnsi="Arial" w:cs="Arial"/>
          <w:color w:val="000000" w:themeColor="text1"/>
          <w:sz w:val="22"/>
          <w:szCs w:val="22"/>
        </w:rPr>
        <w:t>miejscow</w:t>
      </w:r>
      <w:r w:rsidR="002D47C1" w:rsidRPr="00E04EBA">
        <w:rPr>
          <w:rFonts w:ascii="Arial" w:hAnsi="Arial" w:cs="Arial"/>
          <w:color w:val="000000" w:themeColor="text1"/>
          <w:sz w:val="22"/>
          <w:szCs w:val="22"/>
        </w:rPr>
        <w:t>y</w:t>
      </w:r>
      <w:r w:rsidR="00330BA2" w:rsidRPr="00E04EBA">
        <w:rPr>
          <w:rFonts w:ascii="Arial" w:hAnsi="Arial" w:cs="Arial"/>
          <w:color w:val="000000" w:themeColor="text1"/>
          <w:sz w:val="22"/>
          <w:szCs w:val="22"/>
        </w:rPr>
        <w:t xml:space="preserve"> plan zagospodarowania przestrzennego </w:t>
      </w:r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 xml:space="preserve">Gminy Kościerzyna 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 xml:space="preserve">w </w:t>
      </w:r>
      <w:r w:rsidR="003D737D" w:rsidRPr="00E04EBA">
        <w:rPr>
          <w:rFonts w:ascii="Arial" w:hAnsi="Arial" w:cs="Arial"/>
          <w:color w:val="000000" w:themeColor="text1"/>
          <w:sz w:val="22"/>
          <w:szCs w:val="22"/>
        </w:rPr>
        <w:t>obrębach geodezyjnych Gosto</w:t>
      </w:r>
      <w:r w:rsidR="003D737D" w:rsidRPr="003D737D">
        <w:rPr>
          <w:rFonts w:ascii="Arial" w:hAnsi="Arial" w:cs="Arial"/>
          <w:color w:val="000000" w:themeColor="text1"/>
          <w:sz w:val="22"/>
          <w:szCs w:val="22"/>
        </w:rPr>
        <w:t>mie i Częstkowo dla terenów górnictwa i wydobycia</w:t>
      </w:r>
      <w:r w:rsidR="00D5727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3D737D" w:rsidRPr="003D737D">
        <w:rPr>
          <w:rFonts w:ascii="Arial" w:hAnsi="Arial" w:cs="Arial"/>
          <w:color w:val="000000" w:themeColor="text1"/>
          <w:sz w:val="22"/>
          <w:szCs w:val="22"/>
        </w:rPr>
        <w:t>– Gostomie XVI i Częstkowo I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, zwan</w:t>
      </w:r>
      <w:r w:rsidR="002D47C1" w:rsidRPr="00AD53F8">
        <w:rPr>
          <w:rFonts w:ascii="Arial" w:hAnsi="Arial" w:cs="Arial"/>
          <w:color w:val="000000" w:themeColor="text1"/>
          <w:sz w:val="22"/>
          <w:szCs w:val="22"/>
        </w:rPr>
        <w:t>y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dalej planem.</w:t>
      </w:r>
      <w:r w:rsidR="007E2809" w:rsidRPr="00AD53F8">
        <w:rPr>
          <w:rFonts w:ascii="Arial" w:hAnsi="Arial" w:cs="Arial"/>
          <w:sz w:val="22"/>
          <w:szCs w:val="22"/>
        </w:rPr>
        <w:t xml:space="preserve"> </w:t>
      </w:r>
    </w:p>
    <w:p w14:paraId="3C7FB175" w14:textId="77777777" w:rsidR="00D01BA2" w:rsidRPr="00E04EBA" w:rsidRDefault="00D01BA2" w:rsidP="00C3379A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09C7B963" w14:textId="45FA1784" w:rsidR="00C3379A" w:rsidRPr="00E04EBA" w:rsidRDefault="00C3379A" w:rsidP="006A2754">
      <w:pPr>
        <w:numPr>
          <w:ilvl w:val="0"/>
          <w:numId w:val="1"/>
        </w:numPr>
        <w:rPr>
          <w:rFonts w:ascii="Arial" w:hAnsi="Arial" w:cs="Arial"/>
          <w:color w:val="000000" w:themeColor="text1"/>
          <w:sz w:val="22"/>
          <w:szCs w:val="22"/>
        </w:rPr>
      </w:pP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Planem jest objęty teren o powierzchni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>31,26</w:t>
      </w:r>
      <w:r w:rsidR="00FF42A3" w:rsidRPr="00E04EB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>ha.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br/>
      </w:r>
      <w:r w:rsidR="000B6F49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0B6F49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E85AFF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2F13E8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3A71AA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26699E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79788F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6E695D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BC0D03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3A706B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210091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E17812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787FC9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494E7C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E143F6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D35776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D10B0C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894665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61268D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066B64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="003C2A82"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  <w:r w:rsidRPr="00E04EBA">
        <w:rPr>
          <w:color w:val="000000" w:themeColor="text1"/>
        </w:rPr>
        <w:t>‬</w:t>
      </w:r>
    </w:p>
    <w:p w14:paraId="4E1FC34F" w14:textId="20E071B6" w:rsidR="00C3379A" w:rsidRPr="00AD53F8" w:rsidRDefault="00C3379A" w:rsidP="00C3379A">
      <w:pPr>
        <w:numPr>
          <w:ilvl w:val="0"/>
          <w:numId w:val="2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9" w:name="_Hlk100391047"/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Przedmiotem planu </w:t>
      </w:r>
      <w:r w:rsidR="001443A4" w:rsidRPr="00AD53F8">
        <w:rPr>
          <w:rFonts w:ascii="Arial" w:hAnsi="Arial" w:cs="Arial"/>
          <w:color w:val="000000" w:themeColor="text1"/>
          <w:sz w:val="22"/>
          <w:szCs w:val="22"/>
        </w:rPr>
        <w:t xml:space="preserve">jest 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przeznacz</w:t>
      </w:r>
      <w:r w:rsidR="001443A4" w:rsidRPr="00AD53F8">
        <w:rPr>
          <w:rFonts w:ascii="Arial" w:hAnsi="Arial" w:cs="Arial"/>
          <w:color w:val="000000" w:themeColor="text1"/>
          <w:sz w:val="22"/>
          <w:szCs w:val="22"/>
        </w:rPr>
        <w:t>enie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794A42" w:rsidRPr="00AD53F8">
        <w:rPr>
          <w:rFonts w:ascii="Arial" w:hAnsi="Arial" w:cs="Arial"/>
          <w:color w:val="000000" w:themeColor="text1"/>
          <w:sz w:val="22"/>
          <w:szCs w:val="22"/>
        </w:rPr>
        <w:t xml:space="preserve">obszaru objętego planem pod </w:t>
      </w:r>
      <w:r w:rsidR="0074674B" w:rsidRPr="00AD53F8">
        <w:rPr>
          <w:rFonts w:ascii="Arial" w:hAnsi="Arial" w:cs="Arial"/>
          <w:color w:val="000000" w:themeColor="text1"/>
          <w:sz w:val="22"/>
          <w:szCs w:val="22"/>
        </w:rPr>
        <w:t>teren</w:t>
      </w:r>
      <w:r w:rsidR="004A494F">
        <w:rPr>
          <w:rFonts w:ascii="Arial" w:hAnsi="Arial" w:cs="Arial"/>
          <w:color w:val="000000" w:themeColor="text1"/>
          <w:sz w:val="22"/>
          <w:szCs w:val="22"/>
        </w:rPr>
        <w:t>y</w:t>
      </w:r>
      <w:r w:rsidR="006B3C98" w:rsidRPr="00AD53F8">
        <w:rPr>
          <w:rFonts w:ascii="Arial" w:hAnsi="Arial" w:cs="Arial"/>
          <w:color w:val="000000" w:themeColor="text1"/>
          <w:sz w:val="22"/>
          <w:szCs w:val="22"/>
        </w:rPr>
        <w:t xml:space="preserve"> górnictw</w:t>
      </w:r>
      <w:r w:rsidR="00794A42" w:rsidRPr="00AD53F8">
        <w:rPr>
          <w:rFonts w:ascii="Arial" w:hAnsi="Arial" w:cs="Arial"/>
          <w:color w:val="000000" w:themeColor="text1"/>
          <w:sz w:val="22"/>
          <w:szCs w:val="22"/>
        </w:rPr>
        <w:t>a</w:t>
      </w:r>
      <w:r w:rsidR="006B3C98" w:rsidRPr="00AD53F8">
        <w:rPr>
          <w:rFonts w:ascii="Arial" w:hAnsi="Arial" w:cs="Arial"/>
          <w:color w:val="000000" w:themeColor="text1"/>
          <w:sz w:val="22"/>
          <w:szCs w:val="22"/>
        </w:rPr>
        <w:t xml:space="preserve"> i wydobyci</w:t>
      </w:r>
      <w:r w:rsidR="00794A42" w:rsidRPr="00AD53F8">
        <w:rPr>
          <w:rFonts w:ascii="Arial" w:hAnsi="Arial" w:cs="Arial"/>
          <w:color w:val="000000" w:themeColor="text1"/>
          <w:sz w:val="22"/>
          <w:szCs w:val="22"/>
        </w:rPr>
        <w:t>a wraz z niezbędną infrastrukturą techniczną i komunikacyjną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.</w:t>
      </w:r>
      <w:bookmarkEnd w:id="9"/>
    </w:p>
    <w:p w14:paraId="33949E51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678A637D" w14:textId="20119799" w:rsidR="00C3379A" w:rsidRPr="00AD53F8" w:rsidRDefault="00C3379A" w:rsidP="00C3379A">
      <w:pPr>
        <w:numPr>
          <w:ilvl w:val="0"/>
          <w:numId w:val="2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Granice planu określono na załącznik</w:t>
      </w:r>
      <w:r w:rsidR="000D5743" w:rsidRPr="00AD53F8">
        <w:rPr>
          <w:rFonts w:ascii="Arial" w:hAnsi="Arial" w:cs="Arial"/>
          <w:color w:val="000000" w:themeColor="text1"/>
          <w:sz w:val="22"/>
          <w:szCs w:val="22"/>
        </w:rPr>
        <w:t>u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nr</w:t>
      </w:r>
      <w:r w:rsidR="007C061B" w:rsidRPr="00AD53F8">
        <w:rPr>
          <w:rFonts w:ascii="Arial" w:hAnsi="Arial" w:cs="Arial"/>
          <w:color w:val="000000" w:themeColor="text1"/>
          <w:sz w:val="22"/>
          <w:szCs w:val="22"/>
        </w:rPr>
        <w:t xml:space="preserve"> 1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do uchwały.</w:t>
      </w:r>
    </w:p>
    <w:p w14:paraId="431798FD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7B54EEEF" w14:textId="77777777" w:rsidR="00C3379A" w:rsidRPr="00AD53F8" w:rsidRDefault="00C3379A" w:rsidP="00C3379A">
      <w:pPr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Integralnymi częściami uchwały są:</w:t>
      </w:r>
    </w:p>
    <w:p w14:paraId="045F3C8A" w14:textId="25862593" w:rsidR="00C3379A" w:rsidRPr="00AD53F8" w:rsidRDefault="00C3379A" w:rsidP="00C3379A">
      <w:pPr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rysunek planu w skali 1:</w:t>
      </w:r>
      <w:r w:rsidR="008D57AB" w:rsidRPr="00AD53F8">
        <w:rPr>
          <w:rFonts w:ascii="Arial" w:hAnsi="Arial" w:cs="Arial"/>
          <w:color w:val="000000" w:themeColor="text1"/>
          <w:sz w:val="22"/>
          <w:szCs w:val="22"/>
        </w:rPr>
        <w:t>2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000, stanowiący załącznik nr 1</w:t>
      </w:r>
      <w:r w:rsidR="00FF42A3"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do uchwały</w:t>
      </w:r>
      <w:r w:rsidR="001F0F1D" w:rsidRPr="00AD53F8">
        <w:rPr>
          <w:rFonts w:ascii="Arial" w:hAnsi="Arial" w:cs="Arial"/>
          <w:color w:val="000000" w:themeColor="text1"/>
          <w:sz w:val="22"/>
          <w:szCs w:val="22"/>
        </w:rPr>
        <w:t>;</w:t>
      </w:r>
    </w:p>
    <w:p w14:paraId="54A23B65" w14:textId="39682446" w:rsidR="00C3379A" w:rsidRPr="00AD53F8" w:rsidRDefault="00C3379A" w:rsidP="00C3379A">
      <w:pPr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rozstrzygnięcie o sposobie rozpatrzenia uwag do projektu planu, stanowiące załącznik nr </w:t>
      </w:r>
      <w:r w:rsidR="00977BCE">
        <w:rPr>
          <w:rFonts w:ascii="Arial" w:hAnsi="Arial" w:cs="Arial"/>
          <w:color w:val="000000" w:themeColor="text1"/>
          <w:sz w:val="22"/>
          <w:szCs w:val="22"/>
        </w:rPr>
        <w:t>2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do uchwały</w:t>
      </w:r>
      <w:r w:rsidR="001F0F1D" w:rsidRPr="00AD53F8">
        <w:rPr>
          <w:rFonts w:ascii="Arial" w:hAnsi="Arial" w:cs="Arial"/>
          <w:color w:val="000000" w:themeColor="text1"/>
          <w:sz w:val="22"/>
          <w:szCs w:val="22"/>
        </w:rPr>
        <w:t>;</w:t>
      </w:r>
    </w:p>
    <w:p w14:paraId="6ECD738C" w14:textId="383EE57C" w:rsidR="00C3379A" w:rsidRPr="00AD53F8" w:rsidRDefault="00C3379A" w:rsidP="00C3379A">
      <w:pPr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rozstrzygnięcie o sposobie realizacji, zapisanych w planie, inwestycji z zakresu infrastruktury technicznej, stanowiące załącznik nr </w:t>
      </w:r>
      <w:r w:rsidR="00977BCE">
        <w:rPr>
          <w:rFonts w:ascii="Arial" w:hAnsi="Arial" w:cs="Arial"/>
          <w:color w:val="000000" w:themeColor="text1"/>
          <w:sz w:val="22"/>
          <w:szCs w:val="22"/>
        </w:rPr>
        <w:t>3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do uchwały</w:t>
      </w:r>
      <w:r w:rsidR="00EF0C0B" w:rsidRPr="00AD53F8">
        <w:rPr>
          <w:rFonts w:ascii="Arial" w:hAnsi="Arial" w:cs="Arial"/>
          <w:color w:val="000000" w:themeColor="text1"/>
          <w:sz w:val="22"/>
          <w:szCs w:val="22"/>
        </w:rPr>
        <w:t>;</w:t>
      </w:r>
    </w:p>
    <w:p w14:paraId="126A292B" w14:textId="11A02D51" w:rsidR="003D34DB" w:rsidRPr="00AD53F8" w:rsidRDefault="00EF0C0B" w:rsidP="00C3379A">
      <w:pPr>
        <w:numPr>
          <w:ilvl w:val="0"/>
          <w:numId w:val="4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10" w:name="_Hlk56265630"/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zbiór danych przestrzennych zawartych w planie, stanowiący załącznik nr </w:t>
      </w:r>
      <w:r w:rsidR="00977BCE">
        <w:rPr>
          <w:rFonts w:ascii="Arial" w:hAnsi="Arial" w:cs="Arial"/>
          <w:color w:val="000000" w:themeColor="text1"/>
          <w:sz w:val="22"/>
          <w:szCs w:val="22"/>
        </w:rPr>
        <w:t>4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do uchwały.</w:t>
      </w:r>
      <w:bookmarkEnd w:id="10"/>
    </w:p>
    <w:p w14:paraId="5AD6A43D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7767A507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§2.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1. Przebieg linii rozgraniczających dla celów opracowań geodezyjnych należy określać poprzez odczyt osi odpowiednich linii z rysunku planu.</w:t>
      </w:r>
    </w:p>
    <w:p w14:paraId="5E32FAD2" w14:textId="77777777" w:rsidR="00233BAF" w:rsidRPr="00AD53F8" w:rsidRDefault="00233BAF" w:rsidP="00233BAF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6A8859B1" w14:textId="7E4278E7" w:rsidR="00C7781D" w:rsidRPr="00AD53F8" w:rsidRDefault="00C7781D" w:rsidP="00C7781D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2. Na terenie objętym planem nie występują:</w:t>
      </w:r>
    </w:p>
    <w:p w14:paraId="0BE5CDF2" w14:textId="169A3FAA" w:rsidR="00C7781D" w:rsidRDefault="00C7781D" w:rsidP="00C7781D">
      <w:pPr>
        <w:pStyle w:val="Tekstpodstawowy2"/>
        <w:widowControl w:val="0"/>
        <w:numPr>
          <w:ilvl w:val="0"/>
          <w:numId w:val="9"/>
        </w:numPr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formy dóbr kultury współczesnej;</w:t>
      </w:r>
    </w:p>
    <w:p w14:paraId="4C2FF82D" w14:textId="6750AA57" w:rsidR="00E04EBA" w:rsidRPr="00E04EBA" w:rsidRDefault="00E04EBA" w:rsidP="00C7781D">
      <w:pPr>
        <w:pStyle w:val="Tekstpodstawowy2"/>
        <w:widowControl w:val="0"/>
        <w:numPr>
          <w:ilvl w:val="0"/>
          <w:numId w:val="9"/>
        </w:numPr>
        <w:rPr>
          <w:color w:val="000000" w:themeColor="text1"/>
          <w:sz w:val="22"/>
          <w:szCs w:val="22"/>
        </w:rPr>
      </w:pPr>
      <w:bookmarkStart w:id="11" w:name="_Hlk186026393"/>
      <w:r w:rsidRPr="00E04EBA">
        <w:rPr>
          <w:color w:val="000000" w:themeColor="text1"/>
          <w:sz w:val="22"/>
          <w:szCs w:val="22"/>
        </w:rPr>
        <w:t xml:space="preserve">obiekty wpisane do rejestru zabytków ani obiekty objęte gminną lub wojewódzką ewidencją </w:t>
      </w:r>
      <w:r w:rsidRPr="00E04EBA">
        <w:rPr>
          <w:color w:val="000000" w:themeColor="text1"/>
          <w:sz w:val="22"/>
          <w:szCs w:val="22"/>
        </w:rPr>
        <w:lastRenderedPageBreak/>
        <w:t>zabytków. Obszar planu nie znajduje się w sąsiedztwie powyższych obiektów;</w:t>
      </w:r>
      <w:bookmarkEnd w:id="11"/>
    </w:p>
    <w:p w14:paraId="0A1A6CF2" w14:textId="77777777" w:rsidR="00C7781D" w:rsidRPr="00AD53F8" w:rsidRDefault="00C7781D" w:rsidP="00C7781D">
      <w:pPr>
        <w:pStyle w:val="Tekstpodstawowy2"/>
        <w:widowControl w:val="0"/>
        <w:numPr>
          <w:ilvl w:val="0"/>
          <w:numId w:val="9"/>
        </w:numPr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obszary przestrzeni publicznych;</w:t>
      </w:r>
    </w:p>
    <w:p w14:paraId="32D243F3" w14:textId="1EFDA3AA" w:rsidR="00C7781D" w:rsidRPr="00AD53F8" w:rsidRDefault="00C7781D" w:rsidP="00C7781D">
      <w:pPr>
        <w:pStyle w:val="Tekstpodstawowy2"/>
        <w:widowControl w:val="0"/>
        <w:numPr>
          <w:ilvl w:val="0"/>
          <w:numId w:val="9"/>
        </w:numPr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tereny szczególnego zagrożenia powodzią, obszary osuwania się mas ziemnych.</w:t>
      </w:r>
    </w:p>
    <w:p w14:paraId="0D199066" w14:textId="77777777" w:rsidR="001D333C" w:rsidRPr="00AD53F8" w:rsidRDefault="001D333C" w:rsidP="001D333C">
      <w:pPr>
        <w:pStyle w:val="Tekstpodstawowy2"/>
        <w:ind w:left="567"/>
        <w:rPr>
          <w:color w:val="000000" w:themeColor="text1"/>
          <w:sz w:val="22"/>
          <w:szCs w:val="22"/>
        </w:rPr>
      </w:pPr>
    </w:p>
    <w:p w14:paraId="28C55DD7" w14:textId="045DF2DE" w:rsidR="001D333C" w:rsidRPr="00AD53F8" w:rsidRDefault="001D333C" w:rsidP="001D333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§3.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7B16D4">
        <w:rPr>
          <w:rFonts w:ascii="Arial" w:hAnsi="Arial" w:cs="Arial"/>
          <w:color w:val="000000" w:themeColor="text1"/>
          <w:sz w:val="22"/>
          <w:szCs w:val="22"/>
        </w:rPr>
        <w:t xml:space="preserve">1. 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Przez pojęcia użyte w niniejszej uchwale należy rozumieć:</w:t>
      </w:r>
    </w:p>
    <w:p w14:paraId="5B54D7F7" w14:textId="77777777" w:rsidR="001D333C" w:rsidRPr="00E04EBA" w:rsidRDefault="001D333C" w:rsidP="001D333C">
      <w:pPr>
        <w:numPr>
          <w:ilvl w:val="0"/>
          <w:numId w:val="30"/>
        </w:numPr>
        <w:autoSpaceDE/>
        <w:autoSpaceDN/>
        <w:adjustRightInd/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12" w:name="_Hlk126170017"/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nieprzekraczalna linia zabudowy – linia ograniczająca obszar, na którym ustala się 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>wznoszenie budynków;</w:t>
      </w:r>
    </w:p>
    <w:bookmarkEnd w:id="12"/>
    <w:p w14:paraId="57D8FBD2" w14:textId="77777777" w:rsidR="00B346ED" w:rsidRPr="00E04EBA" w:rsidRDefault="00B346ED" w:rsidP="00B346ED">
      <w:pPr>
        <w:numPr>
          <w:ilvl w:val="0"/>
          <w:numId w:val="30"/>
        </w:numPr>
        <w:autoSpaceDE/>
        <w:autoSpaceDN/>
        <w:adjustRightInd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E04EBA">
        <w:rPr>
          <w:rFonts w:ascii="Arial" w:hAnsi="Arial" w:cs="Arial"/>
          <w:color w:val="000000" w:themeColor="text1"/>
          <w:sz w:val="22"/>
          <w:szCs w:val="22"/>
        </w:rPr>
        <w:t>wysokość zabudowy – w rozumieniu definicji zawartej w ustawie z dnia 7 lipca 2023 r. o zmianie ustawy o planowaniu i zagospodarowaniu przestrzennym oraz niektórych innych ustaw (Dz. U. z 2023 r. poz. 1688);</w:t>
      </w:r>
    </w:p>
    <w:p w14:paraId="3A419103" w14:textId="1AD78F87" w:rsidR="00B346ED" w:rsidRPr="00E04EBA" w:rsidRDefault="00B346ED" w:rsidP="00190B19">
      <w:pPr>
        <w:numPr>
          <w:ilvl w:val="0"/>
          <w:numId w:val="30"/>
        </w:numPr>
        <w:autoSpaceDE/>
        <w:autoSpaceDN/>
        <w:adjustRightInd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E04EBA">
        <w:rPr>
          <w:rFonts w:ascii="Arial" w:hAnsi="Arial" w:cs="Arial"/>
          <w:color w:val="000000" w:themeColor="text1"/>
          <w:sz w:val="22"/>
          <w:szCs w:val="22"/>
        </w:rPr>
        <w:t>zabudowa – budynek lub budynki.</w:t>
      </w:r>
    </w:p>
    <w:p w14:paraId="5045494B" w14:textId="77777777" w:rsidR="001D333C" w:rsidRDefault="001D333C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451CAFAF" w14:textId="77777777" w:rsidR="007B16D4" w:rsidRPr="00AD53F8" w:rsidRDefault="007B16D4" w:rsidP="007B16D4">
      <w:pPr>
        <w:pStyle w:val="Tekstpodstawowy21"/>
        <w:ind w:left="0" w:firstLine="0"/>
        <w:rPr>
          <w:rFonts w:ascii="Arial" w:hAnsi="Arial" w:cs="Arial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2. Ustalenia w zakresie ochrony środowiska:</w:t>
      </w:r>
    </w:p>
    <w:p w14:paraId="788C9507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wszelkie prace budowlane należy tak prowadzić, aby minimalizować ujemne skutki realizacji przedsięwzięć. Należy stosować odpowiednią technologię i organizację prac. Uciążliwość przedsięwzięć mogących znacząco oddziaływać na środowisko w rozumieniu przepisów o ochronie środowiska należy minimalizować w sposób określony w przepisach o ochronie środowiska;</w:t>
      </w:r>
    </w:p>
    <w:p w14:paraId="443E3730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 xml:space="preserve">budowę i eksploatację kopalni odkrywkowej należy wykonywać w sposób zapewniający ograniczenie jej ewentualnego, niekorzystnego oddziaływania na środowisko. Ustala się wymóg przywrócenia wnioskowanego terenu, po wyeksploatowaniu złoża do stanu określonego w projekcie rekultywacji terenu pokopalnianego; </w:t>
      </w:r>
    </w:p>
    <w:p w14:paraId="21D7F9D7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color w:val="000000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rekultywacja wyrobisk poeksploatacyjnych winna następować sukcesywnie z postępem eksploatacji złoża;</w:t>
      </w:r>
    </w:p>
    <w:p w14:paraId="759878EE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color w:val="000000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dla obszaru planu nie ustala się poziomu hałasu w środowisku;</w:t>
      </w:r>
    </w:p>
    <w:p w14:paraId="75643BC4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w pomieszczeniach przeznaczonych na pobyt ludzi znajdujących się w zasięgu oddziaływań akustycznych wymagane jest zastosowanie środków technicznych w celu doprowadzenia poziomu hałasu do obowiązujących norm;</w:t>
      </w:r>
    </w:p>
    <w:p w14:paraId="2155D168" w14:textId="77777777" w:rsidR="007B16D4" w:rsidRPr="00AD53F8" w:rsidRDefault="007B16D4" w:rsidP="007B16D4">
      <w:pPr>
        <w:pStyle w:val="Tekstpodstawowy21"/>
        <w:numPr>
          <w:ilvl w:val="0"/>
          <w:numId w:val="32"/>
        </w:numPr>
        <w:ind w:left="567" w:hanging="283"/>
        <w:rPr>
          <w:rFonts w:ascii="Arial" w:hAnsi="Arial" w:cs="Arial"/>
          <w:sz w:val="22"/>
          <w:szCs w:val="22"/>
        </w:rPr>
      </w:pPr>
      <w:r w:rsidRPr="00AD53F8">
        <w:rPr>
          <w:rFonts w:ascii="Arial" w:hAnsi="Arial" w:cs="Arial"/>
          <w:color w:val="000000"/>
          <w:sz w:val="22"/>
          <w:szCs w:val="22"/>
        </w:rPr>
        <w:t>prace budowlane należy prowadzić z uwzględnieniem przepisów dotyczących ochrony gatunkowej roślin, zwierząt i grzybów.</w:t>
      </w:r>
    </w:p>
    <w:p w14:paraId="744F385A" w14:textId="77777777" w:rsidR="007B16D4" w:rsidRPr="00AD53F8" w:rsidRDefault="007B16D4" w:rsidP="007B16D4">
      <w:pPr>
        <w:tabs>
          <w:tab w:val="left" w:pos="0"/>
          <w:tab w:val="left" w:pos="681"/>
        </w:tabs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1E31D008" w14:textId="77777777" w:rsidR="007B16D4" w:rsidRPr="00AD53F8" w:rsidRDefault="007B16D4" w:rsidP="007B16D4">
      <w:pPr>
        <w:pStyle w:val="Tekstpodstawowy2"/>
        <w:widowControl w:val="0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3. Ustalenia w zakresie infrastruktury technicznej:</w:t>
      </w:r>
    </w:p>
    <w:p w14:paraId="780675C8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 xml:space="preserve">zaopatrzenie w wodę – </w:t>
      </w:r>
      <w:bookmarkStart w:id="13" w:name="_Hlk126170046"/>
      <w:r w:rsidRPr="00AD53F8">
        <w:rPr>
          <w:color w:val="000000" w:themeColor="text1"/>
          <w:sz w:val="22"/>
          <w:szCs w:val="22"/>
        </w:rPr>
        <w:t>z własnych ujęć wody, z sieci wodociągowej lub z beczkowozu;</w:t>
      </w:r>
      <w:bookmarkEnd w:id="13"/>
    </w:p>
    <w:p w14:paraId="2AE1604F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 xml:space="preserve">odprowadzenie ścieków bytowych – </w:t>
      </w:r>
      <w:bookmarkStart w:id="14" w:name="_Hlk126170056"/>
      <w:r w:rsidRPr="00AD53F8">
        <w:rPr>
          <w:color w:val="000000" w:themeColor="text1"/>
          <w:sz w:val="22"/>
          <w:szCs w:val="22"/>
        </w:rPr>
        <w:t>do przenośnych toalet, sieci kanalizacji sanitarnej, do zbiorników bezodpływowych lub lokalnych oczyszczalni ścieków;</w:t>
      </w:r>
      <w:bookmarkEnd w:id="14"/>
    </w:p>
    <w:p w14:paraId="23388AD9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15" w:name="_Hlk126399318"/>
      <w:r w:rsidRPr="00AD53F8">
        <w:rPr>
          <w:color w:val="000000" w:themeColor="text1"/>
          <w:sz w:val="22"/>
          <w:szCs w:val="22"/>
        </w:rPr>
        <w:t>odprowadzenie ścieków przemysłowych – zgodnie z przepisami odrębnymi;</w:t>
      </w:r>
      <w:bookmarkEnd w:id="15"/>
    </w:p>
    <w:p w14:paraId="4B3359A2" w14:textId="77777777" w:rsidR="007B16D4" w:rsidRPr="00E04EBA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odprowadzanie wód opadowych i roztopowych - ustala się zagospodarowanie wód w miejscu ich powstawania poprzez wprowadzenie do ziemi, jeżeli pozwalają na to warunki gruntowo-wodne lub odprowadzenie do zb</w:t>
      </w:r>
      <w:r w:rsidRPr="00E04EBA">
        <w:rPr>
          <w:color w:val="000000" w:themeColor="text1"/>
          <w:sz w:val="22"/>
          <w:szCs w:val="22"/>
        </w:rPr>
        <w:t>iorników retencyjnych. Wody opadowe lub roztopowe, pochodzące z powierzchni zanieczyszczonych wymagają oczyszczenia;</w:t>
      </w:r>
    </w:p>
    <w:p w14:paraId="0C027B8A" w14:textId="7CFE7DA3" w:rsidR="007B16D4" w:rsidRPr="00E04EBA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E04EBA">
        <w:rPr>
          <w:color w:val="000000" w:themeColor="text1"/>
          <w:sz w:val="22"/>
          <w:szCs w:val="22"/>
        </w:rPr>
        <w:t xml:space="preserve">zaopatrzenie w ciepło – </w:t>
      </w:r>
      <w:bookmarkStart w:id="16" w:name="_Hlk126170158"/>
      <w:r w:rsidRPr="00E04EBA">
        <w:rPr>
          <w:color w:val="000000" w:themeColor="text1"/>
          <w:sz w:val="22"/>
          <w:szCs w:val="22"/>
        </w:rPr>
        <w:t>indywidualne, niskoemisyjne lub nieemisyjne sposoby zaopatrzenia w ciepło, wykorzystujące technologie grzewcze o wysokiej sprawności, w tym ogrzewanie elektryczne lub z odnawialnych źródeł energii</w:t>
      </w:r>
      <w:r w:rsidR="00B346ED" w:rsidRPr="00E04EBA">
        <w:rPr>
          <w:color w:val="000000" w:themeColor="text1"/>
          <w:sz w:val="22"/>
          <w:szCs w:val="22"/>
        </w:rPr>
        <w:t xml:space="preserve"> o mocy dowolnej. Na całym obszarze planu obowiązuje zakaz lokalizacji odnawialnych źródeł energii pozyskujących energię z wiatru lub wytwarzających biogaz;</w:t>
      </w:r>
      <w:bookmarkEnd w:id="16"/>
    </w:p>
    <w:p w14:paraId="564A0EE2" w14:textId="77777777" w:rsidR="007B16D4" w:rsidRPr="00190B19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190B19">
        <w:rPr>
          <w:color w:val="000000" w:themeColor="text1"/>
          <w:sz w:val="22"/>
          <w:szCs w:val="22"/>
        </w:rPr>
        <w:t>usuwanie stałych odpadów komunalnych - zgodnie z przepisami odrębnymi;</w:t>
      </w:r>
    </w:p>
    <w:p w14:paraId="7229E551" w14:textId="2DD688EE" w:rsidR="007B16D4" w:rsidRPr="00E04EBA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190B19">
        <w:rPr>
          <w:color w:val="000000" w:themeColor="text1"/>
          <w:sz w:val="22"/>
          <w:szCs w:val="22"/>
        </w:rPr>
        <w:t>zaopatrzenie w energi</w:t>
      </w:r>
      <w:r w:rsidRPr="00E04EBA">
        <w:rPr>
          <w:color w:val="000000" w:themeColor="text1"/>
          <w:sz w:val="22"/>
          <w:szCs w:val="22"/>
        </w:rPr>
        <w:t xml:space="preserve">ę elektryczną - </w:t>
      </w:r>
      <w:bookmarkStart w:id="17" w:name="_Hlk126170101"/>
      <w:r w:rsidRPr="00E04EBA">
        <w:rPr>
          <w:color w:val="000000" w:themeColor="text1"/>
          <w:sz w:val="22"/>
          <w:szCs w:val="22"/>
        </w:rPr>
        <w:t>z sieci elektroenergetycznej. Dopuszcza się pozyskiwanie prądu z alternatywnych, odnawialnych źródeł energii</w:t>
      </w:r>
      <w:bookmarkEnd w:id="17"/>
      <w:r w:rsidR="00B346ED" w:rsidRPr="00E04EBA">
        <w:rPr>
          <w:color w:val="000000" w:themeColor="text1"/>
          <w:sz w:val="22"/>
          <w:szCs w:val="22"/>
        </w:rPr>
        <w:t xml:space="preserve"> o mocy dowolnej. Na całym obszarze planu obowiązuje zakaz lokalizacji odnawialnych źródeł energii pozyskujących energię z wiatru lub wytwarzających biogaz;</w:t>
      </w:r>
    </w:p>
    <w:p w14:paraId="4C4F3FDF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18" w:name="_Hlk504663010"/>
      <w:r w:rsidRPr="00AD53F8">
        <w:rPr>
          <w:color w:val="000000"/>
          <w:sz w:val="22"/>
          <w:szCs w:val="22"/>
        </w:rPr>
        <w:t>teletechnika – bezprzewodowo lub z sieci teletechnicznych</w:t>
      </w:r>
      <w:bookmarkEnd w:id="18"/>
      <w:r w:rsidRPr="00AD53F8">
        <w:rPr>
          <w:color w:val="000000"/>
          <w:sz w:val="22"/>
          <w:szCs w:val="22"/>
        </w:rPr>
        <w:t>;</w:t>
      </w:r>
    </w:p>
    <w:p w14:paraId="17523A23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/>
          <w:sz w:val="22"/>
          <w:szCs w:val="22"/>
        </w:rPr>
        <w:t>zaopatrzenie w gaz – bezprzewodowo lub z sieci gazowej;</w:t>
      </w:r>
    </w:p>
    <w:p w14:paraId="488D0850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19" w:name="_Hlk126170233"/>
      <w:r w:rsidRPr="00AD53F8">
        <w:rPr>
          <w:color w:val="000000" w:themeColor="text1"/>
          <w:sz w:val="22"/>
          <w:szCs w:val="22"/>
        </w:rPr>
        <w:t xml:space="preserve">na obszarze planu mogą występować urządzenia melioracji wodnych w postaci rowów i systematycznej sieci drenarskiej. Urządzenia te podlegają ochronie zgodnie z przepisami odrębnymi. Obowiązuje zachowanie i ochrona sieci melioracyjnej. Ustala się prowadzenie </w:t>
      </w:r>
      <w:r w:rsidRPr="00AD53F8">
        <w:rPr>
          <w:color w:val="000000" w:themeColor="text1"/>
          <w:sz w:val="22"/>
          <w:szCs w:val="22"/>
        </w:rPr>
        <w:lastRenderedPageBreak/>
        <w:t>prac regulacyjnych sieci melioracyjnej tylko w zakresie niezbędnym dla rzeczywistej ochrony przeciwpowodziowej. Przebudowa sieci jest możliwa tylko w przypadku kolizji z planowaną inwestycją;</w:t>
      </w:r>
      <w:bookmarkEnd w:id="19"/>
    </w:p>
    <w:p w14:paraId="6584B65C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20" w:name="_Hlk123304973"/>
      <w:r w:rsidRPr="00AD53F8">
        <w:rPr>
          <w:color w:val="000000" w:themeColor="text1"/>
          <w:sz w:val="22"/>
          <w:szCs w:val="22"/>
        </w:rPr>
        <w:t>dopuszcza się realizację osadników,</w:t>
      </w:r>
      <w:r>
        <w:rPr>
          <w:color w:val="000000" w:themeColor="text1"/>
          <w:sz w:val="22"/>
          <w:szCs w:val="22"/>
        </w:rPr>
        <w:t xml:space="preserve"> stawów,</w:t>
      </w:r>
      <w:r w:rsidRPr="00AD53F8">
        <w:rPr>
          <w:color w:val="000000" w:themeColor="text1"/>
          <w:sz w:val="22"/>
          <w:szCs w:val="22"/>
        </w:rPr>
        <w:t xml:space="preserve"> zbiorników przeciwpożarowych i retencyjnych </w:t>
      </w:r>
      <w:r>
        <w:rPr>
          <w:color w:val="000000" w:themeColor="text1"/>
          <w:sz w:val="22"/>
          <w:szCs w:val="22"/>
        </w:rPr>
        <w:t xml:space="preserve">wraz z niezbędnymi obiektami budowlanymi </w:t>
      </w:r>
      <w:r w:rsidRPr="00AD53F8">
        <w:rPr>
          <w:color w:val="000000" w:themeColor="text1"/>
          <w:sz w:val="22"/>
          <w:szCs w:val="22"/>
        </w:rPr>
        <w:t>na obszarze całego planu;</w:t>
      </w:r>
      <w:bookmarkEnd w:id="20"/>
    </w:p>
    <w:p w14:paraId="2F54C456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0"/>
        </w:numPr>
        <w:tabs>
          <w:tab w:val="clear" w:pos="72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dopuszcza się budowę nowych oraz wykorzystanie, przebudowę, nadbudowę, rozbudowę lub ewentualną likwidację istniejących sieci uzbrojenia terenu, urządzeń inżynierskich, w tym urządzeń melioracyjnych; dopuszcza się realizację innych sieci niskonapięciowych dla telekomunikacji, telewizji kablowej, domofonów, ochrony obiektów i innych; dopuszcza się realizację innych urządzeń infrastruktury technicznej, wynikających z technicznych warunków realizacji inwestycji i przepisów odrębnych.</w:t>
      </w:r>
    </w:p>
    <w:p w14:paraId="61FCD3B5" w14:textId="77777777" w:rsidR="007B16D4" w:rsidRPr="00AD53F8" w:rsidRDefault="007B16D4" w:rsidP="007B16D4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3B52B6FF" w14:textId="77777777" w:rsidR="007B16D4" w:rsidRPr="00AD53F8" w:rsidRDefault="007B16D4" w:rsidP="007B16D4">
      <w:pPr>
        <w:ind w:left="426" w:hanging="426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4. Ustalenia w zakresie obsługi komunikacyjnej:</w:t>
      </w:r>
    </w:p>
    <w:p w14:paraId="6F433238" w14:textId="77777777" w:rsidR="007B16D4" w:rsidRPr="00AD53F8" w:rsidRDefault="007B16D4" w:rsidP="007B16D4">
      <w:pPr>
        <w:numPr>
          <w:ilvl w:val="0"/>
          <w:numId w:val="11"/>
        </w:numPr>
        <w:tabs>
          <w:tab w:val="clear" w:pos="644"/>
          <w:tab w:val="left" w:pos="0"/>
          <w:tab w:val="num" w:pos="567"/>
        </w:tabs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ustala się realizację nowych lub wykorzystanie istniejących zjazdów z dróg publicznych lub dróg wewnętrznych, w tym poprzez działki znajdujące się poza planem. Realizacja nowych i wykorzystanie istniejących zjazdów z dróg publicznych wymaga zezwolenia właściwego zarządcy drogi przed rozpoczęciem eksploatacji kruszyw;</w:t>
      </w:r>
    </w:p>
    <w:p w14:paraId="7FEA8986" w14:textId="77777777" w:rsidR="007B16D4" w:rsidRPr="00AD53F8" w:rsidRDefault="007B16D4" w:rsidP="007B16D4">
      <w:pPr>
        <w:numPr>
          <w:ilvl w:val="0"/>
          <w:numId w:val="11"/>
        </w:numPr>
        <w:tabs>
          <w:tab w:val="clear" w:pos="644"/>
          <w:tab w:val="left" w:pos="0"/>
          <w:tab w:val="num" w:pos="567"/>
        </w:tabs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dopuszcza się wydzielenie dojazdów do działek budowlanych. Wydzielone dojazdy winny stanowić jednocześnie pasy technologiczne dla infrastruktury technicznej;</w:t>
      </w:r>
    </w:p>
    <w:p w14:paraId="63AACB32" w14:textId="77777777" w:rsidR="007B16D4" w:rsidRPr="00AD53F8" w:rsidRDefault="007B16D4" w:rsidP="007B16D4">
      <w:pPr>
        <w:numPr>
          <w:ilvl w:val="0"/>
          <w:numId w:val="11"/>
        </w:numPr>
        <w:tabs>
          <w:tab w:val="clear" w:pos="644"/>
          <w:tab w:val="left" w:pos="0"/>
          <w:tab w:val="num" w:pos="567"/>
        </w:tabs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lokalizacja miejsc postojowych w obrębie działek własnych, w ilości odpowiadającej programowi inwestycji, tj. należy przyjąć nie mniej niż 1 miejsce postojowe. Jednocześnie należy przyjąć nie mniej niż 1 miejsce przeznaczone na parkowanie pojazdów zaopatrzonych w kartę parkingową jeśli liczba miejsc wynosi 6-15, 2 miejsca jeśli liczba miejsc wynosi 16-40, 3 miejsca jeśli liczba miejsc wynosi 41-100, 4% ogólnej liczby miejsc jeśli ogólna liczba miejsc wynosi więcej niż 100.</w:t>
      </w:r>
    </w:p>
    <w:p w14:paraId="2A421E33" w14:textId="77777777" w:rsidR="007B16D4" w:rsidRPr="00AD53F8" w:rsidRDefault="007B16D4" w:rsidP="007B16D4">
      <w:pPr>
        <w:pStyle w:val="Tekstpodstawowy2"/>
        <w:widowControl w:val="0"/>
        <w:rPr>
          <w:color w:val="000000" w:themeColor="text1"/>
          <w:sz w:val="22"/>
          <w:szCs w:val="22"/>
        </w:rPr>
      </w:pPr>
    </w:p>
    <w:p w14:paraId="458D469F" w14:textId="77777777" w:rsidR="007B16D4" w:rsidRPr="00AD53F8" w:rsidRDefault="007B16D4" w:rsidP="007B16D4">
      <w:pPr>
        <w:pStyle w:val="Tekstpodstawowy2"/>
        <w:ind w:left="284" w:hanging="284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5. Ustalenia w zakresie zasad i warunków scalania i podziału nieruchomości:</w:t>
      </w:r>
    </w:p>
    <w:p w14:paraId="57DB0F29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6"/>
        </w:numPr>
        <w:tabs>
          <w:tab w:val="left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ustala się dowolną wielkość działek budowlanych;</w:t>
      </w:r>
    </w:p>
    <w:p w14:paraId="09E18A17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6"/>
        </w:numPr>
        <w:tabs>
          <w:tab w:val="left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 xml:space="preserve">ustala się minimalną szerokość frontu działki budowlanej nie mniejszą niż </w:t>
      </w:r>
      <w:proofErr w:type="spellStart"/>
      <w:r w:rsidRPr="00AD53F8">
        <w:rPr>
          <w:color w:val="000000" w:themeColor="text1"/>
          <w:sz w:val="22"/>
          <w:szCs w:val="22"/>
        </w:rPr>
        <w:t>6m</w:t>
      </w:r>
      <w:proofErr w:type="spellEnd"/>
      <w:r w:rsidRPr="00AD53F8">
        <w:rPr>
          <w:color w:val="000000" w:themeColor="text1"/>
          <w:sz w:val="22"/>
          <w:szCs w:val="22"/>
        </w:rPr>
        <w:t xml:space="preserve">; </w:t>
      </w:r>
    </w:p>
    <w:p w14:paraId="2C7B40F0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6"/>
        </w:numPr>
        <w:tabs>
          <w:tab w:val="left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ustala się dowolną maksymalną szerokość frontu działki budowlanej;</w:t>
      </w:r>
    </w:p>
    <w:p w14:paraId="0F7713F4" w14:textId="77777777" w:rsidR="007B16D4" w:rsidRPr="00AD53F8" w:rsidRDefault="007B16D4" w:rsidP="007B16D4">
      <w:pPr>
        <w:pStyle w:val="Tekstpodstawowy2"/>
        <w:widowControl w:val="0"/>
        <w:numPr>
          <w:ilvl w:val="0"/>
          <w:numId w:val="16"/>
        </w:numPr>
        <w:tabs>
          <w:tab w:val="left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ustala się dowolny kąt położenia granic działek budowlanych w stosunku do pasa drogowego.</w:t>
      </w:r>
    </w:p>
    <w:p w14:paraId="6645262B" w14:textId="77777777" w:rsidR="007B16D4" w:rsidRPr="00AD53F8" w:rsidRDefault="007B16D4" w:rsidP="007B16D4">
      <w:pPr>
        <w:pStyle w:val="Tekstpodstawowy2"/>
        <w:widowControl w:val="0"/>
        <w:rPr>
          <w:color w:val="000000" w:themeColor="text1"/>
          <w:sz w:val="22"/>
          <w:szCs w:val="22"/>
        </w:rPr>
      </w:pPr>
    </w:p>
    <w:p w14:paraId="05D6381C" w14:textId="77777777" w:rsidR="007B16D4" w:rsidRPr="00AD53F8" w:rsidRDefault="007B16D4" w:rsidP="007B16D4">
      <w:pPr>
        <w:tabs>
          <w:tab w:val="num" w:pos="284"/>
        </w:tabs>
        <w:ind w:left="284" w:hanging="284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>6. Ustalenia inne: drogi pożarowe należy wyznaczyć zgodnie z przepisami odrębnymi. Przeciwpożarowe zaopatrzenie wodne winno odpowiadać przepisom szczególnym. Lokalizacja i usytuowanie obiektów od innych obiektów lub terenów winno być zgodne z przepisami odrębnymi.</w:t>
      </w:r>
    </w:p>
    <w:p w14:paraId="3543BB47" w14:textId="77777777" w:rsidR="007B16D4" w:rsidRDefault="007B16D4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65F511F6" w14:textId="77777777" w:rsidR="00AF2FAC" w:rsidRPr="00AD53F8" w:rsidRDefault="00AF2FAC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78C07DA8" w14:textId="77777777" w:rsidR="00C3379A" w:rsidRPr="00AD53F8" w:rsidRDefault="00C3379A" w:rsidP="00C3379A">
      <w:pPr>
        <w:ind w:left="709" w:hanging="709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ROZDZIAŁ II</w:t>
      </w:r>
    </w:p>
    <w:p w14:paraId="0BA1823B" w14:textId="77777777" w:rsidR="00C3379A" w:rsidRPr="00AD53F8" w:rsidRDefault="00C3379A" w:rsidP="00C3379A">
      <w:pPr>
        <w:ind w:left="709" w:hanging="709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USTALENIA SZCZEGÓŁOWE</w:t>
      </w:r>
    </w:p>
    <w:p w14:paraId="4E0DD000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02F15D2E" w14:textId="5AD20EF4" w:rsidR="00AE4C70" w:rsidRPr="003D737D" w:rsidRDefault="000D5D97" w:rsidP="00AE4C70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>§</w:t>
      </w:r>
      <w:r w:rsidR="001D333C"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>4</w:t>
      </w:r>
      <w:r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>.</w:t>
      </w:r>
      <w:r w:rsidRPr="00E04EB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751D1" w:rsidRPr="00E04EBA">
        <w:rPr>
          <w:rFonts w:ascii="Arial" w:hAnsi="Arial" w:cs="Arial"/>
          <w:color w:val="000000" w:themeColor="text1"/>
          <w:sz w:val="22"/>
          <w:szCs w:val="22"/>
        </w:rPr>
        <w:t>Ustalenia dla tere</w:t>
      </w:r>
      <w:r w:rsidR="00FD35A3" w:rsidRPr="00E04EBA">
        <w:rPr>
          <w:rFonts w:ascii="Arial" w:hAnsi="Arial" w:cs="Arial"/>
          <w:color w:val="000000" w:themeColor="text1"/>
          <w:sz w:val="22"/>
          <w:szCs w:val="22"/>
        </w:rPr>
        <w:t>n</w:t>
      </w:r>
      <w:r w:rsidR="003D737D" w:rsidRPr="00E04EBA">
        <w:rPr>
          <w:rFonts w:ascii="Arial" w:hAnsi="Arial" w:cs="Arial"/>
          <w:color w:val="000000" w:themeColor="text1"/>
          <w:sz w:val="22"/>
          <w:szCs w:val="22"/>
        </w:rPr>
        <w:t>ów</w:t>
      </w:r>
      <w:r w:rsidR="00D751D1" w:rsidRPr="00E04EBA">
        <w:rPr>
          <w:rFonts w:ascii="Arial" w:hAnsi="Arial" w:cs="Arial"/>
          <w:color w:val="000000" w:themeColor="text1"/>
          <w:sz w:val="22"/>
          <w:szCs w:val="22"/>
        </w:rPr>
        <w:t xml:space="preserve"> o symbol</w:t>
      </w:r>
      <w:r w:rsidR="003D737D" w:rsidRPr="00E04EBA">
        <w:rPr>
          <w:rFonts w:ascii="Arial" w:hAnsi="Arial" w:cs="Arial"/>
          <w:color w:val="000000" w:themeColor="text1"/>
          <w:sz w:val="22"/>
          <w:szCs w:val="22"/>
        </w:rPr>
        <w:t>ach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E74411"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>1G</w:t>
      </w:r>
      <w:proofErr w:type="spellEnd"/>
      <w:r w:rsidR="00E74411"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>o powierzchni 21,32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‬ ha i </w:t>
      </w:r>
      <w:proofErr w:type="spellStart"/>
      <w:r w:rsidR="00E74411"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>2G</w:t>
      </w:r>
      <w:proofErr w:type="spellEnd"/>
      <w:r w:rsidR="00E74411" w:rsidRPr="00E04EBA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o powierzchni </w:t>
      </w:r>
      <w:bdo w:val="ltr">
        <w:r w:rsidR="00E74411" w:rsidRPr="00E04EBA">
          <w:rPr>
            <w:rFonts w:ascii="Arial" w:hAnsi="Arial" w:cs="Arial"/>
            <w:color w:val="000000" w:themeColor="text1"/>
          </w:rPr>
          <w:t>9</w:t>
        </w:r>
        <w:r w:rsidR="00E74411" w:rsidRPr="00E04EBA">
          <w:rPr>
            <w:rFonts w:ascii="Arial" w:hAnsi="Arial" w:cs="Arial"/>
            <w:color w:val="000000" w:themeColor="text1"/>
            <w:sz w:val="22"/>
            <w:szCs w:val="22"/>
          </w:rPr>
          <w:t>,75</w:t>
        </w:r>
        <w:r w:rsidR="00E74411" w:rsidRPr="00E04EBA">
          <w:rPr>
            <w:rFonts w:ascii="Arial" w:hAnsi="Arial" w:cs="Arial"/>
            <w:color w:val="000000" w:themeColor="text1"/>
            <w:sz w:val="22"/>
            <w:szCs w:val="22"/>
          </w:rPr>
          <w:t>‬ ha</w:t>
        </w:r>
        <w:r w:rsidR="00D751D1" w:rsidRPr="00E04EBA">
          <w:rPr>
            <w:rFonts w:ascii="Arial" w:hAnsi="Arial" w:cs="Arial"/>
            <w:color w:val="000000" w:themeColor="text1"/>
            <w:sz w:val="22"/>
            <w:szCs w:val="22"/>
          </w:rPr>
          <w:t>:</w:t>
        </w:r>
        <w:r w:rsidR="00E85AFF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2F13E8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3A71AA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26699E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79788F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6E695D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BC0D03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3A706B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210091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E17812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787FC9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494E7C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E143F6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D35776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D10B0C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894665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61268D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066B64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="003C2A82"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  <w:color w:val="000000" w:themeColor="text1"/>
            <w:sz w:val="22"/>
            <w:szCs w:val="22"/>
          </w:rPr>
          <w:t>‬</w:t>
        </w:r>
        <w:r w:rsidRPr="003D737D">
          <w:rPr>
            <w:rFonts w:ascii="Arial" w:hAnsi="Arial" w:cs="Arial"/>
          </w:rPr>
          <w:t>‬</w:t>
        </w:r>
        <w:r w:rsidRPr="003D737D">
          <w:rPr>
            <w:rFonts w:ascii="Arial" w:hAnsi="Arial" w:cs="Arial"/>
          </w:rPr>
          <w:t>‬</w:t>
        </w:r>
        <w:r w:rsidRPr="003D737D">
          <w:rPr>
            <w:rFonts w:ascii="Arial" w:hAnsi="Arial" w:cs="Arial"/>
          </w:rPr>
          <w:t>‬</w:t>
        </w:r>
        <w:r w:rsidRPr="003D737D">
          <w:rPr>
            <w:rFonts w:ascii="Arial" w:hAnsi="Arial" w:cs="Arial"/>
          </w:rPr>
          <w:t>‬</w:t>
        </w:r>
        <w:r w:rsidRPr="003D737D">
          <w:rPr>
            <w:rFonts w:ascii="Arial" w:hAnsi="Arial" w:cs="Arial"/>
          </w:rP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>
          <w:t>‬</w:t>
        </w:r>
        <w:r w:rsidR="00000000">
          <w:t>‬</w:t>
        </w:r>
      </w:bdo>
    </w:p>
    <w:p w14:paraId="08373977" w14:textId="4A875062" w:rsidR="00115697" w:rsidRDefault="00AE4C70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 xml:space="preserve">teren przeznacza się </w:t>
      </w:r>
      <w:r w:rsidR="003A4B51" w:rsidRPr="00AD53F8">
        <w:rPr>
          <w:color w:val="000000" w:themeColor="text1"/>
          <w:sz w:val="22"/>
          <w:szCs w:val="22"/>
        </w:rPr>
        <w:t xml:space="preserve">na </w:t>
      </w:r>
      <w:r w:rsidR="00FD35A3" w:rsidRPr="00AD53F8">
        <w:rPr>
          <w:color w:val="000000" w:themeColor="text1"/>
          <w:sz w:val="22"/>
          <w:szCs w:val="22"/>
        </w:rPr>
        <w:t xml:space="preserve">pod </w:t>
      </w:r>
      <w:r w:rsidR="00794A42" w:rsidRPr="00AD53F8">
        <w:rPr>
          <w:color w:val="000000" w:themeColor="text1"/>
          <w:sz w:val="22"/>
          <w:szCs w:val="22"/>
        </w:rPr>
        <w:t>teren górnictwa i wydobycia. Na terenie dopuszcza się realizację niezbędnej infrastruktury technicznej i komunikacyjnej</w:t>
      </w:r>
      <w:r w:rsidR="00D5727B" w:rsidRPr="00AD53F8">
        <w:rPr>
          <w:color w:val="000000" w:themeColor="text1"/>
          <w:sz w:val="22"/>
          <w:szCs w:val="22"/>
        </w:rPr>
        <w:t>;</w:t>
      </w:r>
    </w:p>
    <w:p w14:paraId="0B8B63A2" w14:textId="62053F51" w:rsidR="00993754" w:rsidRPr="00E04EBA" w:rsidRDefault="00993754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E04EBA">
        <w:rPr>
          <w:color w:val="000000" w:themeColor="text1"/>
          <w:sz w:val="22"/>
          <w:szCs w:val="22"/>
        </w:rPr>
        <w:t>w stref</w:t>
      </w:r>
      <w:r w:rsidR="00977BCE" w:rsidRPr="00E04EBA">
        <w:rPr>
          <w:color w:val="000000" w:themeColor="text1"/>
          <w:sz w:val="22"/>
          <w:szCs w:val="22"/>
        </w:rPr>
        <w:t>ie</w:t>
      </w:r>
      <w:r w:rsidRPr="00E04EBA">
        <w:rPr>
          <w:color w:val="000000" w:themeColor="text1"/>
          <w:sz w:val="22"/>
          <w:szCs w:val="22"/>
        </w:rPr>
        <w:t xml:space="preserve"> ochronn</w:t>
      </w:r>
      <w:r w:rsidR="00977BCE" w:rsidRPr="00E04EBA">
        <w:rPr>
          <w:color w:val="000000" w:themeColor="text1"/>
          <w:sz w:val="22"/>
          <w:szCs w:val="22"/>
        </w:rPr>
        <w:t>ej</w:t>
      </w:r>
      <w:r w:rsidRPr="00E04EBA">
        <w:rPr>
          <w:color w:val="000000" w:themeColor="text1"/>
          <w:sz w:val="22"/>
          <w:szCs w:val="22"/>
        </w:rPr>
        <w:t xml:space="preserve"> – korytarz</w:t>
      </w:r>
      <w:r w:rsidR="00977BCE" w:rsidRPr="00E04EBA">
        <w:rPr>
          <w:color w:val="000000" w:themeColor="text1"/>
          <w:sz w:val="22"/>
          <w:szCs w:val="22"/>
        </w:rPr>
        <w:t>u</w:t>
      </w:r>
      <w:r w:rsidRPr="00E04EBA">
        <w:rPr>
          <w:color w:val="000000" w:themeColor="text1"/>
          <w:sz w:val="22"/>
          <w:szCs w:val="22"/>
        </w:rPr>
        <w:t xml:space="preserve"> ochrony funkcyjnej napowietrzn</w:t>
      </w:r>
      <w:r w:rsidR="00977BCE" w:rsidRPr="00E04EBA">
        <w:rPr>
          <w:color w:val="000000" w:themeColor="text1"/>
          <w:sz w:val="22"/>
          <w:szCs w:val="22"/>
        </w:rPr>
        <w:t>ej</w:t>
      </w:r>
      <w:r w:rsidRPr="00E04EBA">
        <w:rPr>
          <w:color w:val="000000" w:themeColor="text1"/>
          <w:sz w:val="22"/>
          <w:szCs w:val="22"/>
        </w:rPr>
        <w:t xml:space="preserve"> linii energetyczn</w:t>
      </w:r>
      <w:r w:rsidR="00977BCE" w:rsidRPr="00E04EBA">
        <w:rPr>
          <w:color w:val="000000" w:themeColor="text1"/>
          <w:sz w:val="22"/>
          <w:szCs w:val="22"/>
        </w:rPr>
        <w:t>ej</w:t>
      </w:r>
      <w:r w:rsidRPr="00E04EBA">
        <w:rPr>
          <w:color w:val="000000" w:themeColor="text1"/>
          <w:sz w:val="22"/>
          <w:szCs w:val="22"/>
        </w:rPr>
        <w:t xml:space="preserve"> średniego napięcia, przebiegających przez teren</w:t>
      </w:r>
      <w:r w:rsidR="003D737D" w:rsidRPr="00E04EBA">
        <w:rPr>
          <w:color w:val="000000" w:themeColor="text1"/>
          <w:sz w:val="22"/>
          <w:szCs w:val="22"/>
        </w:rPr>
        <w:t>y</w:t>
      </w:r>
      <w:r w:rsidRPr="00E04EBA">
        <w:rPr>
          <w:color w:val="000000" w:themeColor="text1"/>
          <w:sz w:val="22"/>
          <w:szCs w:val="22"/>
        </w:rPr>
        <w:t xml:space="preserve"> </w:t>
      </w:r>
      <w:proofErr w:type="spellStart"/>
      <w:r w:rsidR="00E74411" w:rsidRPr="00E04EBA">
        <w:rPr>
          <w:color w:val="000000" w:themeColor="text1"/>
          <w:sz w:val="22"/>
          <w:szCs w:val="22"/>
        </w:rPr>
        <w:t>1G</w:t>
      </w:r>
      <w:proofErr w:type="spellEnd"/>
      <w:r w:rsidR="00E74411" w:rsidRPr="00E04EBA">
        <w:rPr>
          <w:color w:val="000000" w:themeColor="text1"/>
          <w:sz w:val="22"/>
          <w:szCs w:val="22"/>
        </w:rPr>
        <w:t xml:space="preserve"> i </w:t>
      </w:r>
      <w:proofErr w:type="spellStart"/>
      <w:r w:rsidR="003D737D" w:rsidRPr="00E04EBA">
        <w:rPr>
          <w:color w:val="000000" w:themeColor="text1"/>
          <w:sz w:val="22"/>
          <w:szCs w:val="22"/>
        </w:rPr>
        <w:t>2</w:t>
      </w:r>
      <w:r w:rsidRPr="00E04EBA">
        <w:rPr>
          <w:color w:val="000000" w:themeColor="text1"/>
          <w:sz w:val="22"/>
          <w:szCs w:val="22"/>
        </w:rPr>
        <w:t>G</w:t>
      </w:r>
      <w:proofErr w:type="spellEnd"/>
      <w:r w:rsidRPr="00E04EBA">
        <w:rPr>
          <w:color w:val="000000" w:themeColor="text1"/>
          <w:sz w:val="22"/>
          <w:szCs w:val="22"/>
        </w:rPr>
        <w:t>, wyznaczon</w:t>
      </w:r>
      <w:r w:rsidR="00977BCE" w:rsidRPr="00E04EBA">
        <w:rPr>
          <w:color w:val="000000" w:themeColor="text1"/>
          <w:sz w:val="22"/>
          <w:szCs w:val="22"/>
        </w:rPr>
        <w:t>ej</w:t>
      </w:r>
      <w:r w:rsidRPr="00E04EBA">
        <w:rPr>
          <w:color w:val="000000" w:themeColor="text1"/>
          <w:sz w:val="22"/>
          <w:szCs w:val="22"/>
        </w:rPr>
        <w:t xml:space="preserve"> na rysunku planu, o szerokości 14,0 m (</w:t>
      </w:r>
      <w:proofErr w:type="spellStart"/>
      <w:r w:rsidRPr="00E04EBA">
        <w:rPr>
          <w:color w:val="000000" w:themeColor="text1"/>
          <w:sz w:val="22"/>
          <w:szCs w:val="22"/>
        </w:rPr>
        <w:t>t.j</w:t>
      </w:r>
      <w:proofErr w:type="spellEnd"/>
      <w:r w:rsidRPr="00E04EBA">
        <w:rPr>
          <w:color w:val="000000" w:themeColor="text1"/>
          <w:sz w:val="22"/>
          <w:szCs w:val="22"/>
        </w:rPr>
        <w:t xml:space="preserve">. po 7,0 m od osi linii w każdą stronę), </w:t>
      </w:r>
      <w:r w:rsidR="00470D4E" w:rsidRPr="00E04EBA">
        <w:rPr>
          <w:color w:val="000000" w:themeColor="text1"/>
          <w:sz w:val="22"/>
          <w:szCs w:val="22"/>
        </w:rPr>
        <w:t xml:space="preserve">obowiązuje zagospodarowanie terenu zgodnie z przepisami odrębnymi. </w:t>
      </w:r>
      <w:r w:rsidRPr="00E04EBA">
        <w:rPr>
          <w:color w:val="000000" w:themeColor="text1"/>
          <w:sz w:val="22"/>
          <w:szCs w:val="22"/>
        </w:rPr>
        <w:t>Dopuszcza się likwidację stref</w:t>
      </w:r>
      <w:r w:rsidR="00977BCE" w:rsidRPr="00E04EBA">
        <w:rPr>
          <w:color w:val="000000" w:themeColor="text1"/>
          <w:sz w:val="22"/>
          <w:szCs w:val="22"/>
        </w:rPr>
        <w:t>y</w:t>
      </w:r>
      <w:r w:rsidRPr="00E04EBA">
        <w:rPr>
          <w:color w:val="000000" w:themeColor="text1"/>
          <w:sz w:val="22"/>
          <w:szCs w:val="22"/>
        </w:rPr>
        <w:t xml:space="preserve"> po przeniesieniu, skablowaniu lub likwidacji linii;</w:t>
      </w:r>
    </w:p>
    <w:p w14:paraId="1A5FF917" w14:textId="7E5AFD8F" w:rsidR="00E91FC2" w:rsidRPr="00470D4E" w:rsidRDefault="00E91FC2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E04EBA">
        <w:rPr>
          <w:color w:val="000000" w:themeColor="text1"/>
          <w:sz w:val="22"/>
          <w:szCs w:val="22"/>
        </w:rPr>
        <w:t xml:space="preserve">na rysunku planu oznaczono granice </w:t>
      </w:r>
      <w:r w:rsidR="00040330" w:rsidRPr="00E04EBA">
        <w:rPr>
          <w:color w:val="000000" w:themeColor="text1"/>
          <w:sz w:val="22"/>
          <w:szCs w:val="22"/>
        </w:rPr>
        <w:t>obszarów, na których</w:t>
      </w:r>
      <w:r w:rsidRPr="00E04EBA">
        <w:rPr>
          <w:color w:val="000000" w:themeColor="text1"/>
          <w:sz w:val="22"/>
          <w:szCs w:val="22"/>
        </w:rPr>
        <w:t xml:space="preserve"> znajdują się udokumentowane złoża kopalin „</w:t>
      </w:r>
      <w:r w:rsidR="003D737D" w:rsidRPr="00E04EBA">
        <w:rPr>
          <w:color w:val="000000" w:themeColor="text1"/>
          <w:sz w:val="22"/>
          <w:szCs w:val="22"/>
        </w:rPr>
        <w:t xml:space="preserve">Częstkowo </w:t>
      </w:r>
      <w:r w:rsidR="00575A07" w:rsidRPr="00E04EBA">
        <w:rPr>
          <w:color w:val="000000" w:themeColor="text1"/>
          <w:sz w:val="22"/>
          <w:szCs w:val="22"/>
        </w:rPr>
        <w:t>I</w:t>
      </w:r>
      <w:r w:rsidRPr="00E04EBA">
        <w:rPr>
          <w:color w:val="000000" w:themeColor="text1"/>
          <w:sz w:val="22"/>
          <w:szCs w:val="22"/>
        </w:rPr>
        <w:t>”;</w:t>
      </w:r>
    </w:p>
    <w:p w14:paraId="49C0DFEC" w14:textId="075B35B5" w:rsidR="00EA0AA9" w:rsidRDefault="00EA0AA9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21" w:name="_Hlk123310931"/>
      <w:r w:rsidRPr="00AD53F8">
        <w:rPr>
          <w:color w:val="000000" w:themeColor="text1"/>
          <w:sz w:val="22"/>
          <w:szCs w:val="22"/>
        </w:rPr>
        <w:t>dopuszcza się budowę, przebudowę i rozbudowę dojazdów, dróg przeciwpożarowych, placów manewrowych i składowych, miejsc parkingowych, ciągów pieszych itp.;</w:t>
      </w:r>
      <w:bookmarkEnd w:id="21"/>
    </w:p>
    <w:p w14:paraId="76119346" w14:textId="4E345C2C" w:rsidR="001D333C" w:rsidRPr="00AD53F8" w:rsidRDefault="001D333C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obowiązują nieprzekraczalne linie zabudowy zgodnie z rysunkiem planu;</w:t>
      </w:r>
    </w:p>
    <w:p w14:paraId="0435CF1C" w14:textId="1F572743" w:rsidR="001D333C" w:rsidRPr="00AD53F8" w:rsidRDefault="001D333C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22" w:name="_Hlk123312799"/>
      <w:r w:rsidRPr="00AD53F8">
        <w:rPr>
          <w:color w:val="000000" w:themeColor="text1"/>
          <w:sz w:val="22"/>
          <w:szCs w:val="22"/>
        </w:rPr>
        <w:t>obowiązuje zabudowa w formie wolno stojącej;</w:t>
      </w:r>
      <w:bookmarkEnd w:id="22"/>
    </w:p>
    <w:p w14:paraId="33C77184" w14:textId="055AA01C" w:rsidR="001D333C" w:rsidRDefault="001D333C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23" w:name="_Hlk123312830"/>
      <w:r w:rsidRPr="00AD53F8">
        <w:rPr>
          <w:color w:val="000000" w:themeColor="text1"/>
          <w:sz w:val="22"/>
          <w:szCs w:val="22"/>
        </w:rPr>
        <w:lastRenderedPageBreak/>
        <w:t>obowiązuje wysokość budynków nie większa niż 8,0 m</w:t>
      </w:r>
      <w:bookmarkEnd w:id="23"/>
      <w:r w:rsidRPr="00AD53F8">
        <w:rPr>
          <w:color w:val="000000" w:themeColor="text1"/>
          <w:sz w:val="22"/>
          <w:szCs w:val="22"/>
        </w:rPr>
        <w:t>;</w:t>
      </w:r>
    </w:p>
    <w:p w14:paraId="052320B6" w14:textId="776CA3D2" w:rsidR="000C0153" w:rsidRPr="00AD53F8" w:rsidRDefault="009B2AC7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 xml:space="preserve">ustala się maksymalną wysokość obiektów budowlanych nie będących budynkami: do </w:t>
      </w:r>
      <w:proofErr w:type="spellStart"/>
      <w:r w:rsidRPr="00AD53F8">
        <w:rPr>
          <w:color w:val="000000" w:themeColor="text1"/>
          <w:sz w:val="22"/>
          <w:szCs w:val="22"/>
        </w:rPr>
        <w:t>22,0m</w:t>
      </w:r>
      <w:proofErr w:type="spellEnd"/>
      <w:r>
        <w:rPr>
          <w:color w:val="000000" w:themeColor="text1"/>
          <w:sz w:val="22"/>
          <w:szCs w:val="22"/>
        </w:rPr>
        <w:t>;</w:t>
      </w:r>
    </w:p>
    <w:p w14:paraId="77AC0F54" w14:textId="1ED512A3" w:rsidR="00EA0AA9" w:rsidRPr="00AD53F8" w:rsidRDefault="00EA0AA9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obowiązuje zakaz stosowania na zewnętrznych elewacjach budynków jaskrawych kolorów;</w:t>
      </w:r>
    </w:p>
    <w:p w14:paraId="4797277D" w14:textId="775B6392" w:rsidR="00EA0AA9" w:rsidRPr="00AD53F8" w:rsidRDefault="00EA0AA9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bookmarkStart w:id="24" w:name="_Hlk123312869"/>
      <w:r w:rsidRPr="00AD53F8">
        <w:rPr>
          <w:color w:val="000000" w:themeColor="text1"/>
          <w:sz w:val="22"/>
          <w:szCs w:val="22"/>
        </w:rPr>
        <w:t>dla budynków obowiązują główne dachy płaskie o nachyleniu do 12 stopni, o dowolnej geometrii i dowolnym pokryciu</w:t>
      </w:r>
      <w:bookmarkEnd w:id="24"/>
      <w:r w:rsidRPr="00AD53F8">
        <w:rPr>
          <w:color w:val="000000" w:themeColor="text1"/>
          <w:sz w:val="22"/>
          <w:szCs w:val="22"/>
        </w:rPr>
        <w:t>. Obowiązuje kolorystyka pokryć dachowych w odcieniach szarości lub czerni;</w:t>
      </w:r>
    </w:p>
    <w:p w14:paraId="226E4CEF" w14:textId="4EBDD8A4" w:rsidR="001D333C" w:rsidRPr="00AD53F8" w:rsidRDefault="001D333C" w:rsidP="00377264">
      <w:pPr>
        <w:pStyle w:val="Tekstpodstawowy2"/>
        <w:widowControl w:val="0"/>
        <w:numPr>
          <w:ilvl w:val="0"/>
          <w:numId w:val="13"/>
        </w:numPr>
        <w:tabs>
          <w:tab w:val="clear" w:pos="644"/>
          <w:tab w:val="left" w:pos="0"/>
          <w:tab w:val="num" w:pos="567"/>
        </w:tabs>
        <w:ind w:left="567" w:hanging="283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dla terenu górnictwa i wydobycia ustala się:</w:t>
      </w:r>
    </w:p>
    <w:p w14:paraId="3E717A2A" w14:textId="64B1DF0E" w:rsidR="00987B84" w:rsidRPr="00AD53F8" w:rsidRDefault="00987B84" w:rsidP="00EA0AA9">
      <w:pPr>
        <w:pStyle w:val="Tekstpodstawowy2"/>
        <w:widowControl w:val="0"/>
        <w:numPr>
          <w:ilvl w:val="0"/>
          <w:numId w:val="29"/>
        </w:numPr>
        <w:tabs>
          <w:tab w:val="left" w:pos="0"/>
        </w:tabs>
        <w:ind w:left="851" w:hanging="284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wydobywanie kruszyw, a także granice obszaru oraz terenu górniczego, winny być zgodne z warunkami określonymi w projekcie zagospodarowania złoża, koncesji oraz w planie ruchu zakładu górniczego</w:t>
      </w:r>
      <w:r w:rsidR="001D333C" w:rsidRPr="00AD53F8">
        <w:rPr>
          <w:color w:val="000000" w:themeColor="text1"/>
          <w:sz w:val="22"/>
          <w:szCs w:val="22"/>
        </w:rPr>
        <w:t>,</w:t>
      </w:r>
    </w:p>
    <w:p w14:paraId="5208E97C" w14:textId="492BAD39" w:rsidR="009262AB" w:rsidRPr="00AD53F8" w:rsidRDefault="009262AB" w:rsidP="00EA0AA9">
      <w:pPr>
        <w:pStyle w:val="Tekstpodstawowy2"/>
        <w:widowControl w:val="0"/>
        <w:numPr>
          <w:ilvl w:val="0"/>
          <w:numId w:val="29"/>
        </w:numPr>
        <w:tabs>
          <w:tab w:val="left" w:pos="0"/>
        </w:tabs>
        <w:ind w:left="851" w:hanging="284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na terenie dopuszcza się wstępne sortowanie urobku</w:t>
      </w:r>
      <w:r w:rsidR="000D5743" w:rsidRPr="00AD53F8">
        <w:rPr>
          <w:color w:val="000000" w:themeColor="text1"/>
          <w:sz w:val="22"/>
          <w:szCs w:val="22"/>
        </w:rPr>
        <w:t xml:space="preserve"> oraz </w:t>
      </w:r>
      <w:r w:rsidRPr="00AD53F8">
        <w:rPr>
          <w:color w:val="000000" w:themeColor="text1"/>
          <w:sz w:val="22"/>
          <w:szCs w:val="22"/>
        </w:rPr>
        <w:t>pełn</w:t>
      </w:r>
      <w:r w:rsidR="000D5743" w:rsidRPr="00AD53F8">
        <w:rPr>
          <w:color w:val="000000" w:themeColor="text1"/>
          <w:sz w:val="22"/>
          <w:szCs w:val="22"/>
        </w:rPr>
        <w:t>ą</w:t>
      </w:r>
      <w:r w:rsidRPr="00AD53F8">
        <w:rPr>
          <w:color w:val="000000" w:themeColor="text1"/>
          <w:sz w:val="22"/>
          <w:szCs w:val="22"/>
        </w:rPr>
        <w:t xml:space="preserve"> przeróbk</w:t>
      </w:r>
      <w:r w:rsidR="000D5743" w:rsidRPr="00AD53F8">
        <w:rPr>
          <w:color w:val="000000" w:themeColor="text1"/>
          <w:sz w:val="22"/>
          <w:szCs w:val="22"/>
        </w:rPr>
        <w:t>ę</w:t>
      </w:r>
      <w:r w:rsidRPr="00AD53F8">
        <w:rPr>
          <w:color w:val="000000" w:themeColor="text1"/>
          <w:sz w:val="22"/>
          <w:szCs w:val="22"/>
        </w:rPr>
        <w:t xml:space="preserve"> kopalin</w:t>
      </w:r>
      <w:r w:rsidR="001D333C" w:rsidRPr="00AD53F8">
        <w:rPr>
          <w:color w:val="000000" w:themeColor="text1"/>
          <w:sz w:val="22"/>
          <w:szCs w:val="22"/>
        </w:rPr>
        <w:t>,</w:t>
      </w:r>
    </w:p>
    <w:p w14:paraId="2EDC2F4E" w14:textId="19AABC24" w:rsidR="00EA0AA9" w:rsidRPr="00AD53F8" w:rsidRDefault="00EA0AA9" w:rsidP="00EA0AA9">
      <w:pPr>
        <w:pStyle w:val="Tekstpodstawowy2"/>
        <w:widowControl w:val="0"/>
        <w:numPr>
          <w:ilvl w:val="0"/>
          <w:numId w:val="29"/>
        </w:numPr>
        <w:tabs>
          <w:tab w:val="left" w:pos="0"/>
        </w:tabs>
        <w:ind w:left="851" w:hanging="284"/>
        <w:rPr>
          <w:color w:val="000000" w:themeColor="text1"/>
          <w:sz w:val="22"/>
          <w:szCs w:val="22"/>
        </w:rPr>
      </w:pPr>
      <w:r w:rsidRPr="00BE7EB6">
        <w:rPr>
          <w:color w:val="000000" w:themeColor="text1"/>
          <w:sz w:val="22"/>
          <w:szCs w:val="22"/>
        </w:rPr>
        <w:t xml:space="preserve">masy ziemne i skalne, które będą przemieszczane w granicach obszaru górniczego w związku z prowadzeniem eksploatacji, nie będą stanowić odpadów i nie staną się w jej wyniku zanieczyszczone obcymi, niebezpiecznymi substancjami. Wydobyta kopalina winna być wywożona z kopalni i winna być wykorzystywana jako kruszywo naturalne w budownictwie ogólnym i drogownictwie. Masy nadkładowe i wydzielone przerosty płonne, po okresowym zwałowaniu na zwałowiskach, winny być przemieszczone do wyrobiska poeksploatacyjnego i winny być wykorzystane do jego rekultywacji, np.: poszerzenia pozostawionych pasów ochronnych, złagodzenia skarp wyrobiska i jego spłycenia itp. </w:t>
      </w:r>
      <w:proofErr w:type="spellStart"/>
      <w:r w:rsidRPr="00BE7EB6">
        <w:rPr>
          <w:color w:val="000000" w:themeColor="text1"/>
          <w:sz w:val="22"/>
          <w:szCs w:val="22"/>
        </w:rPr>
        <w:t>Trudnozbywalne</w:t>
      </w:r>
      <w:proofErr w:type="spellEnd"/>
      <w:r w:rsidRPr="00BE7EB6">
        <w:rPr>
          <w:color w:val="000000" w:themeColor="text1"/>
          <w:sz w:val="22"/>
          <w:szCs w:val="22"/>
        </w:rPr>
        <w:t xml:space="preserve"> frakcje kopaliny (np. piasek z odsiewki) po okresowym składowaniu na składowiskach, mogą zostać wykorzystane do rekultywacji wyrobiska poeksploatacyjnego</w:t>
      </w:r>
      <w:r w:rsidR="00BE7EB6" w:rsidRPr="00BE7EB6">
        <w:rPr>
          <w:color w:val="000000" w:themeColor="text1"/>
          <w:sz w:val="22"/>
          <w:szCs w:val="22"/>
        </w:rPr>
        <w:t>. Dopuszcza się rekultywację wyrobiska poeksploatacyjnego z użyciem odpadów, zgodnie z przepisami odrębnymi</w:t>
      </w:r>
      <w:r w:rsidRPr="00BE7EB6">
        <w:rPr>
          <w:color w:val="000000" w:themeColor="text1"/>
          <w:sz w:val="22"/>
          <w:szCs w:val="22"/>
        </w:rPr>
        <w:t>,</w:t>
      </w:r>
    </w:p>
    <w:p w14:paraId="44E1D0F1" w14:textId="77777777" w:rsidR="001D333C" w:rsidRPr="00AD53F8" w:rsidRDefault="000671CD" w:rsidP="00EA0AA9">
      <w:pPr>
        <w:pStyle w:val="Tekstpodstawowy2"/>
        <w:widowControl w:val="0"/>
        <w:numPr>
          <w:ilvl w:val="0"/>
          <w:numId w:val="29"/>
        </w:numPr>
        <w:tabs>
          <w:tab w:val="left" w:pos="0"/>
        </w:tabs>
        <w:ind w:left="851" w:hanging="284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dopuszcza się realizację zabudowy socjalnej</w:t>
      </w:r>
      <w:r w:rsidR="002571F2" w:rsidRPr="00AD53F8">
        <w:rPr>
          <w:color w:val="000000" w:themeColor="text1"/>
          <w:sz w:val="22"/>
          <w:szCs w:val="22"/>
        </w:rPr>
        <w:t xml:space="preserve"> i administracyjnej</w:t>
      </w:r>
      <w:r w:rsidRPr="00AD53F8">
        <w:rPr>
          <w:color w:val="000000" w:themeColor="text1"/>
          <w:sz w:val="22"/>
          <w:szCs w:val="22"/>
        </w:rPr>
        <w:t xml:space="preserve">, wagi samochodowej, masztów, budowli, </w:t>
      </w:r>
      <w:r w:rsidR="00FD01D6" w:rsidRPr="00AD53F8">
        <w:rPr>
          <w:color w:val="000000" w:themeColor="text1"/>
          <w:sz w:val="22"/>
          <w:szCs w:val="22"/>
        </w:rPr>
        <w:t xml:space="preserve">obiektów i </w:t>
      </w:r>
      <w:r w:rsidRPr="00AD53F8">
        <w:rPr>
          <w:color w:val="000000" w:themeColor="text1"/>
          <w:sz w:val="22"/>
          <w:szCs w:val="22"/>
        </w:rPr>
        <w:t>urządzeń technologicznych</w:t>
      </w:r>
      <w:r w:rsidR="00FD01D6" w:rsidRPr="00AD53F8">
        <w:rPr>
          <w:color w:val="000000" w:themeColor="text1"/>
          <w:sz w:val="22"/>
          <w:szCs w:val="22"/>
        </w:rPr>
        <w:t>,</w:t>
      </w:r>
      <w:r w:rsidRPr="00AD53F8">
        <w:rPr>
          <w:color w:val="000000" w:themeColor="text1"/>
          <w:sz w:val="22"/>
          <w:szCs w:val="22"/>
        </w:rPr>
        <w:t xml:space="preserve"> itp. związanych z prowadzoną działalnością gospodarczą</w:t>
      </w:r>
      <w:r w:rsidR="001D333C" w:rsidRPr="00AD53F8">
        <w:rPr>
          <w:color w:val="000000" w:themeColor="text1"/>
          <w:sz w:val="22"/>
          <w:szCs w:val="22"/>
        </w:rPr>
        <w:t>,</w:t>
      </w:r>
    </w:p>
    <w:p w14:paraId="085EC72E" w14:textId="2B7A6679" w:rsidR="001D333C" w:rsidRDefault="001D333C" w:rsidP="00EA0AA9">
      <w:pPr>
        <w:pStyle w:val="Tekstpodstawowy2"/>
        <w:widowControl w:val="0"/>
        <w:numPr>
          <w:ilvl w:val="0"/>
          <w:numId w:val="29"/>
        </w:numPr>
        <w:tabs>
          <w:tab w:val="left" w:pos="0"/>
        </w:tabs>
        <w:ind w:left="851" w:hanging="284"/>
        <w:rPr>
          <w:color w:val="000000" w:themeColor="text1"/>
          <w:sz w:val="22"/>
          <w:szCs w:val="22"/>
        </w:rPr>
      </w:pPr>
      <w:r w:rsidRPr="00AD53F8">
        <w:rPr>
          <w:color w:val="000000" w:themeColor="text1"/>
          <w:sz w:val="22"/>
          <w:szCs w:val="22"/>
        </w:rPr>
        <w:t>po zakończeniu eksploatacji kruszyw wszystkie obiekty budowlane związane z jej eksploatacją należy zlikwidować</w:t>
      </w:r>
      <w:r w:rsidR="00B346ED">
        <w:rPr>
          <w:color w:val="000000" w:themeColor="text1"/>
          <w:sz w:val="22"/>
          <w:szCs w:val="22"/>
        </w:rPr>
        <w:t>.</w:t>
      </w:r>
    </w:p>
    <w:p w14:paraId="4726D394" w14:textId="77777777" w:rsidR="0035229D" w:rsidRPr="00AD53F8" w:rsidRDefault="0035229D" w:rsidP="0017358D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38D1A4AC" w14:textId="0CF27139" w:rsidR="007B16D4" w:rsidRPr="007A3FDF" w:rsidRDefault="007B16D4" w:rsidP="007B16D4">
      <w:pPr>
        <w:tabs>
          <w:tab w:val="num" w:pos="567"/>
        </w:tabs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b/>
          <w:bCs/>
          <w:color w:val="000000" w:themeColor="text1"/>
          <w:sz w:val="22"/>
          <w:szCs w:val="22"/>
        </w:rPr>
        <w:t>§</w:t>
      </w: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>5</w:t>
      </w:r>
      <w:r w:rsidRPr="007A3FDF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. 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Ustalenia w zakresie z</w:t>
      </w:r>
      <w:r w:rsidRPr="007A3FDF">
        <w:rPr>
          <w:rFonts w:ascii="Arial" w:hAnsi="Arial" w:cs="Arial"/>
          <w:bCs/>
          <w:color w:val="000000" w:themeColor="text1"/>
          <w:sz w:val="22"/>
          <w:szCs w:val="22"/>
        </w:rPr>
        <w:t xml:space="preserve">asad kształtowania zabudowy i zagospodarowania terenu 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dla teren</w:t>
      </w:r>
      <w:r>
        <w:rPr>
          <w:rFonts w:ascii="Arial" w:hAnsi="Arial" w:cs="Arial"/>
          <w:color w:val="000000" w:themeColor="text1"/>
          <w:sz w:val="22"/>
          <w:szCs w:val="22"/>
        </w:rPr>
        <w:t>u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bookmarkStart w:id="25" w:name="_Hlk126162009"/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dróg dojazdowych </w:t>
      </w:r>
      <w:bookmarkEnd w:id="25"/>
      <w:r w:rsidRPr="007A3FDF">
        <w:rPr>
          <w:rFonts w:ascii="Arial" w:hAnsi="Arial" w:cs="Arial"/>
          <w:color w:val="000000" w:themeColor="text1"/>
          <w:sz w:val="22"/>
          <w:szCs w:val="22"/>
        </w:rPr>
        <w:t>o symbol</w:t>
      </w:r>
      <w:r>
        <w:rPr>
          <w:rFonts w:ascii="Arial" w:hAnsi="Arial" w:cs="Arial"/>
          <w:color w:val="000000" w:themeColor="text1"/>
          <w:sz w:val="22"/>
          <w:szCs w:val="22"/>
        </w:rPr>
        <w:t>u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7A3FDF">
        <w:rPr>
          <w:rFonts w:ascii="Arial" w:hAnsi="Arial" w:cs="Arial"/>
          <w:b/>
          <w:color w:val="000000" w:themeColor="text1"/>
          <w:sz w:val="22"/>
          <w:szCs w:val="22"/>
        </w:rPr>
        <w:t>1KDD</w:t>
      </w:r>
      <w:proofErr w:type="spellEnd"/>
      <w:r w:rsidRPr="007A3FDF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o powierzchni 0,</w:t>
      </w:r>
      <w:r>
        <w:rPr>
          <w:rFonts w:ascii="Arial" w:hAnsi="Arial" w:cs="Arial"/>
          <w:color w:val="000000" w:themeColor="text1"/>
          <w:sz w:val="22"/>
          <w:szCs w:val="22"/>
        </w:rPr>
        <w:t>19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 ha: </w:t>
      </w:r>
    </w:p>
    <w:p w14:paraId="5DA71FCB" w14:textId="77777777" w:rsidR="007B16D4" w:rsidRPr="007A3FDF" w:rsidRDefault="007B16D4" w:rsidP="007B16D4">
      <w:pPr>
        <w:numPr>
          <w:ilvl w:val="0"/>
          <w:numId w:val="36"/>
        </w:numPr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26" w:name="_Hlk126161953"/>
      <w:r w:rsidRPr="007A3FDF">
        <w:rPr>
          <w:rFonts w:ascii="Arial" w:hAnsi="Arial" w:cs="Arial"/>
          <w:color w:val="000000" w:themeColor="text1"/>
          <w:sz w:val="22"/>
          <w:szCs w:val="22"/>
        </w:rPr>
        <w:t>droga stanowi drogę publiczną w rozumieniu przepisów o drogach publicznych;</w:t>
      </w:r>
      <w:bookmarkEnd w:id="26"/>
    </w:p>
    <w:p w14:paraId="714D92FF" w14:textId="77777777" w:rsidR="007B16D4" w:rsidRDefault="007B16D4" w:rsidP="007B16D4">
      <w:pPr>
        <w:numPr>
          <w:ilvl w:val="0"/>
          <w:numId w:val="36"/>
        </w:numPr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color w:val="000000" w:themeColor="text1"/>
          <w:sz w:val="22"/>
          <w:szCs w:val="22"/>
        </w:rPr>
        <w:t>obowiązuje szerokość drogi w istniejących liniach rozgraniczających;</w:t>
      </w:r>
    </w:p>
    <w:p w14:paraId="480D41BD" w14:textId="7F373B30" w:rsidR="007B16D4" w:rsidRDefault="007B16D4" w:rsidP="007B16D4">
      <w:pPr>
        <w:numPr>
          <w:ilvl w:val="0"/>
          <w:numId w:val="36"/>
        </w:numPr>
        <w:ind w:left="567" w:hanging="283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obowiązuje wysokość obiektów budowlanych, nie będących budynkami, nie większa niż </w:t>
      </w:r>
      <w:r>
        <w:rPr>
          <w:rFonts w:ascii="Arial" w:hAnsi="Arial" w:cs="Arial"/>
          <w:color w:val="000000" w:themeColor="text1"/>
          <w:sz w:val="22"/>
          <w:szCs w:val="22"/>
        </w:rPr>
        <w:t>22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,0 m</w:t>
      </w:r>
      <w:r w:rsidR="00E04EBA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1D8558E1" w14:textId="77777777" w:rsidR="00D5727B" w:rsidRDefault="00D5727B" w:rsidP="00E74411">
      <w:pPr>
        <w:autoSpaceDE/>
        <w:autoSpaceDN/>
        <w:adjustRightInd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2B12D1E4" w14:textId="77777777" w:rsidR="00D5727B" w:rsidRDefault="00D5727B" w:rsidP="00E74411">
      <w:pPr>
        <w:autoSpaceDE/>
        <w:autoSpaceDN/>
        <w:adjustRightInd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4A8ECAA0" w14:textId="1FAF81C9" w:rsidR="00C3379A" w:rsidRPr="00E74411" w:rsidRDefault="00C3379A" w:rsidP="00E74411">
      <w:pPr>
        <w:autoSpaceDE/>
        <w:autoSpaceDN/>
        <w:adjustRightInd/>
        <w:jc w:val="center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ROZDZIAŁ III</w:t>
      </w:r>
    </w:p>
    <w:p w14:paraId="63002780" w14:textId="77777777" w:rsidR="00C3379A" w:rsidRPr="00AD53F8" w:rsidRDefault="00C3379A" w:rsidP="00C3379A">
      <w:pPr>
        <w:ind w:left="709" w:hanging="709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USTALENIA KOŃCOWE</w:t>
      </w:r>
    </w:p>
    <w:p w14:paraId="17F84F5D" w14:textId="77777777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6020185F" w14:textId="6A0DB8B5" w:rsidR="00575A07" w:rsidRPr="00E04EBA" w:rsidRDefault="008D57AB" w:rsidP="008D57AB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§</w:t>
      </w:r>
      <w:r w:rsidR="007B16D4">
        <w:rPr>
          <w:rFonts w:ascii="Arial" w:hAnsi="Arial" w:cs="Arial"/>
          <w:b/>
          <w:bCs/>
          <w:color w:val="000000" w:themeColor="text1"/>
          <w:sz w:val="22"/>
          <w:szCs w:val="22"/>
        </w:rPr>
        <w:t>6</w:t>
      </w: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575A07" w:rsidRPr="00362522">
        <w:rPr>
          <w:rFonts w:ascii="Arial" w:hAnsi="Arial" w:cs="Arial"/>
          <w:color w:val="000000"/>
          <w:sz w:val="22"/>
          <w:szCs w:val="22"/>
        </w:rPr>
        <w:t xml:space="preserve">Zmienia 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 xml:space="preserve">się przeznaczenie gruntów leśnych będących własnością Skarbu Państwa na cele nieleśne na </w:t>
      </w:r>
      <w:r w:rsidR="0088681F" w:rsidRPr="00E04EBA">
        <w:rPr>
          <w:rFonts w:ascii="Arial" w:hAnsi="Arial" w:cs="Arial"/>
          <w:color w:val="000000" w:themeColor="text1"/>
          <w:sz w:val="22"/>
          <w:szCs w:val="22"/>
        </w:rPr>
        <w:t xml:space="preserve">terenie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części </w:t>
      </w:r>
      <w:r w:rsidR="0088681F" w:rsidRPr="00E04EBA">
        <w:rPr>
          <w:rFonts w:ascii="Arial" w:hAnsi="Arial" w:cs="Arial"/>
          <w:color w:val="000000" w:themeColor="text1"/>
          <w:sz w:val="22"/>
          <w:szCs w:val="22"/>
        </w:rPr>
        <w:t xml:space="preserve">działek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ewidencyjnych nr 149, 150 i 152, obręb Częstkowo, </w:t>
      </w:r>
      <w:r w:rsidR="0088681F" w:rsidRPr="00E04EBA">
        <w:rPr>
          <w:rFonts w:ascii="Arial" w:hAnsi="Arial" w:cs="Arial"/>
          <w:color w:val="000000" w:themeColor="text1"/>
          <w:sz w:val="22"/>
          <w:szCs w:val="22"/>
        </w:rPr>
        <w:t xml:space="preserve">o powierzchni </w:t>
      </w:r>
      <w:r w:rsidR="00E74411" w:rsidRPr="00E04EBA">
        <w:rPr>
          <w:rFonts w:ascii="Arial" w:hAnsi="Arial" w:cs="Arial"/>
          <w:color w:val="000000" w:themeColor="text1"/>
          <w:sz w:val="22"/>
          <w:szCs w:val="22"/>
        </w:rPr>
        <w:t xml:space="preserve">31,0645 </w:t>
      </w:r>
      <w:r w:rsidR="0088681F" w:rsidRPr="00E04EBA">
        <w:rPr>
          <w:rFonts w:ascii="Arial" w:hAnsi="Arial" w:cs="Arial"/>
          <w:color w:val="000000" w:themeColor="text1"/>
          <w:sz w:val="22"/>
          <w:szCs w:val="22"/>
        </w:rPr>
        <w:t xml:space="preserve">ha 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 xml:space="preserve">za zgodą Ministra Klimatu i Środowiska na podstawie decyzji o sygn. </w:t>
      </w:r>
      <w:proofErr w:type="spellStart"/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>DLŁ-WNL.8130.72.2024.MP</w:t>
      </w:r>
      <w:proofErr w:type="spellEnd"/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 xml:space="preserve"> (3009710.13477975.11118754) 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 xml:space="preserve">z dnia </w:t>
      </w:r>
      <w:r w:rsidR="0073154A" w:rsidRPr="00E04EBA">
        <w:rPr>
          <w:rFonts w:ascii="Arial" w:hAnsi="Arial" w:cs="Arial"/>
          <w:color w:val="000000" w:themeColor="text1"/>
          <w:sz w:val="22"/>
          <w:szCs w:val="22"/>
        </w:rPr>
        <w:t>22 listopada 2024 r</w:t>
      </w:r>
      <w:r w:rsidR="00575A07" w:rsidRPr="00E04EBA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0163CA4B" w14:textId="77777777" w:rsidR="00693C02" w:rsidRPr="00AD53F8" w:rsidRDefault="00693C02" w:rsidP="008D57AB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6C546022" w14:textId="3E593451" w:rsidR="00A4276D" w:rsidRPr="00AD53F8" w:rsidRDefault="00CF4236" w:rsidP="003E7FE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§</w:t>
      </w:r>
      <w:r w:rsidR="007B16D4">
        <w:rPr>
          <w:rFonts w:ascii="Arial" w:hAnsi="Arial" w:cs="Arial"/>
          <w:b/>
          <w:bCs/>
          <w:color w:val="000000" w:themeColor="text1"/>
          <w:sz w:val="22"/>
          <w:szCs w:val="22"/>
        </w:rPr>
        <w:t>7</w:t>
      </w: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7B16D4" w:rsidRPr="007A3FDF">
        <w:rPr>
          <w:rFonts w:ascii="Arial" w:hAnsi="Arial" w:cs="Arial"/>
          <w:color w:val="000000" w:themeColor="text1"/>
          <w:sz w:val="22"/>
          <w:szCs w:val="22"/>
        </w:rPr>
        <w:t>Dla teren</w:t>
      </w:r>
      <w:r w:rsidR="007B16D4">
        <w:rPr>
          <w:rFonts w:ascii="Arial" w:hAnsi="Arial" w:cs="Arial"/>
          <w:color w:val="000000" w:themeColor="text1"/>
          <w:sz w:val="22"/>
          <w:szCs w:val="22"/>
        </w:rPr>
        <w:t>u</w:t>
      </w:r>
      <w:r w:rsidR="007B16D4" w:rsidRPr="007A3FDF">
        <w:rPr>
          <w:rFonts w:ascii="Arial" w:hAnsi="Arial" w:cs="Arial"/>
          <w:color w:val="000000" w:themeColor="text1"/>
          <w:sz w:val="22"/>
          <w:szCs w:val="22"/>
        </w:rPr>
        <w:t xml:space="preserve"> dr</w:t>
      </w:r>
      <w:r w:rsidR="007B16D4">
        <w:rPr>
          <w:rFonts w:ascii="Arial" w:hAnsi="Arial" w:cs="Arial"/>
          <w:color w:val="000000" w:themeColor="text1"/>
          <w:sz w:val="22"/>
          <w:szCs w:val="22"/>
        </w:rPr>
        <w:t>o</w:t>
      </w:r>
      <w:r w:rsidR="007B16D4" w:rsidRPr="007A3FDF">
        <w:rPr>
          <w:rFonts w:ascii="Arial" w:hAnsi="Arial" w:cs="Arial"/>
          <w:color w:val="000000" w:themeColor="text1"/>
          <w:sz w:val="22"/>
          <w:szCs w:val="22"/>
        </w:rPr>
        <w:t>g</w:t>
      </w:r>
      <w:r w:rsidR="007B16D4">
        <w:rPr>
          <w:rFonts w:ascii="Arial" w:hAnsi="Arial" w:cs="Arial"/>
          <w:color w:val="000000" w:themeColor="text1"/>
          <w:sz w:val="22"/>
          <w:szCs w:val="22"/>
        </w:rPr>
        <w:t>i</w:t>
      </w:r>
      <w:r w:rsidR="007B16D4" w:rsidRPr="007A3FD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D5727B">
        <w:rPr>
          <w:rFonts w:ascii="Arial" w:hAnsi="Arial" w:cs="Arial"/>
          <w:color w:val="000000" w:themeColor="text1"/>
          <w:sz w:val="22"/>
          <w:szCs w:val="22"/>
        </w:rPr>
        <w:t>1KDD</w:t>
      </w:r>
      <w:proofErr w:type="spellEnd"/>
      <w:r w:rsidR="00D5727B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7B16D4" w:rsidRPr="007A3FDF">
        <w:rPr>
          <w:rFonts w:ascii="Arial" w:hAnsi="Arial" w:cs="Arial"/>
          <w:color w:val="000000" w:themeColor="text1"/>
          <w:sz w:val="22"/>
          <w:szCs w:val="22"/>
        </w:rPr>
        <w:t>ustala się stawkę, służącą do naliczania jednorazowej opłaty w stosunku do wzrostu wartości nieruchomości, w momencie zbywania nieruchomości 0%, bowiem nie ma ona zastosowania na przedmiotowym terenie. Dla pozostałych terenów ustala się 30% stawkę procentową, służącą do naliczania jednorazowej opłaty w stosunku do wzrostu wartości nieruchomości, w momencie zbywania nieruchomości.</w:t>
      </w:r>
    </w:p>
    <w:p w14:paraId="0347BCE9" w14:textId="77777777" w:rsidR="00115697" w:rsidRPr="00AD53F8" w:rsidRDefault="00115697" w:rsidP="00115697">
      <w:pPr>
        <w:ind w:left="709" w:hanging="709"/>
        <w:jc w:val="center"/>
        <w:rPr>
          <w:rFonts w:ascii="Arial" w:hAnsi="Arial" w:cs="Arial"/>
          <w:color w:val="000000"/>
          <w:sz w:val="22"/>
          <w:szCs w:val="22"/>
        </w:rPr>
      </w:pPr>
    </w:p>
    <w:p w14:paraId="5DA3DA5C" w14:textId="3E04BDFB" w:rsidR="00115697" w:rsidRPr="00575A07" w:rsidRDefault="00115697" w:rsidP="00977BCE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/>
          <w:sz w:val="22"/>
          <w:szCs w:val="22"/>
        </w:rPr>
        <w:t>§</w:t>
      </w:r>
      <w:r w:rsidR="007B16D4">
        <w:rPr>
          <w:rFonts w:ascii="Arial" w:hAnsi="Arial" w:cs="Arial"/>
          <w:b/>
          <w:bCs/>
          <w:color w:val="000000"/>
          <w:sz w:val="22"/>
          <w:szCs w:val="22"/>
        </w:rPr>
        <w:t>8</w:t>
      </w:r>
      <w:r w:rsidRPr="00AD53F8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AD53F8">
        <w:rPr>
          <w:rFonts w:ascii="Arial" w:hAnsi="Arial" w:cs="Arial"/>
          <w:color w:val="000000"/>
          <w:sz w:val="22"/>
          <w:szCs w:val="22"/>
        </w:rPr>
        <w:t xml:space="preserve"> </w:t>
      </w:r>
      <w:r w:rsidRPr="00575A07">
        <w:rPr>
          <w:rFonts w:ascii="Arial" w:hAnsi="Arial" w:cs="Arial"/>
          <w:color w:val="000000" w:themeColor="text1"/>
          <w:sz w:val="22"/>
          <w:szCs w:val="22"/>
        </w:rPr>
        <w:t>Na obszarze objętym niniejszym planem tracą moc ustalenia</w:t>
      </w:r>
      <w:r w:rsidR="00977BCE" w:rsidRPr="00575A07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575A07">
        <w:rPr>
          <w:rFonts w:ascii="Arial" w:hAnsi="Arial" w:cs="Arial"/>
          <w:color w:val="000000" w:themeColor="text1"/>
          <w:sz w:val="22"/>
          <w:szCs w:val="22"/>
        </w:rPr>
        <w:t xml:space="preserve">miejscowego planu zagospodarowania przestrzennego </w:t>
      </w:r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dla działek </w:t>
      </w:r>
      <w:proofErr w:type="spellStart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>ozn</w:t>
      </w:r>
      <w:proofErr w:type="spellEnd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. nr </w:t>
      </w:r>
      <w:proofErr w:type="spellStart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>ewid</w:t>
      </w:r>
      <w:proofErr w:type="spellEnd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.: 149 o pow. 32,58 ha, 150 o pow. 19,90 ha, 151 o pow. 0,44 ha, 152 o pow. 20,79 ha i 153 o pow. 25,37 ha położonych w obrębie ewidencyjny Częstkowo oraz dz. </w:t>
      </w:r>
      <w:proofErr w:type="spellStart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>ozn</w:t>
      </w:r>
      <w:proofErr w:type="spellEnd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. nr </w:t>
      </w:r>
      <w:proofErr w:type="spellStart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>ewid</w:t>
      </w:r>
      <w:proofErr w:type="spellEnd"/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: 121 o pow. 0,0002 ha i 533 o pow. 27,86 ha </w:t>
      </w:r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lastRenderedPageBreak/>
        <w:t>położonych w obrębie ewidencyjnym Gostomie, gmina Kościerzyna, zatwierdzon</w:t>
      </w:r>
      <w:r w:rsidR="00040330">
        <w:rPr>
          <w:rFonts w:ascii="Arial" w:hAnsi="Arial" w:cs="Arial"/>
          <w:color w:val="000000" w:themeColor="text1"/>
          <w:sz w:val="22"/>
          <w:szCs w:val="22"/>
        </w:rPr>
        <w:t>ego</w:t>
      </w:r>
      <w:r w:rsidR="0088681F" w:rsidRPr="0088681F">
        <w:rPr>
          <w:rFonts w:ascii="Arial" w:hAnsi="Arial" w:cs="Arial"/>
          <w:color w:val="000000" w:themeColor="text1"/>
          <w:sz w:val="22"/>
          <w:szCs w:val="22"/>
        </w:rPr>
        <w:t xml:space="preserve"> uchwałą nr IV/264/17 Rady Gminy Kościerzyna z dnia 26 kwietnia 2017 r. (Dz. Urz. Woj. Pom. z 2017 r. poz. 2559).</w:t>
      </w:r>
    </w:p>
    <w:p w14:paraId="4472CDA3" w14:textId="77777777" w:rsidR="00115697" w:rsidRPr="00AD53F8" w:rsidRDefault="00115697" w:rsidP="00A4276D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155F2B2C" w14:textId="6825BB09" w:rsidR="00C3379A" w:rsidRPr="00AD53F8" w:rsidRDefault="00C3379A" w:rsidP="00C3379A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§</w:t>
      </w:r>
      <w:r w:rsidR="007B16D4">
        <w:rPr>
          <w:rFonts w:ascii="Arial" w:hAnsi="Arial" w:cs="Arial"/>
          <w:b/>
          <w:bCs/>
          <w:color w:val="000000" w:themeColor="text1"/>
          <w:sz w:val="22"/>
          <w:szCs w:val="22"/>
        </w:rPr>
        <w:t>9</w:t>
      </w:r>
      <w:r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Wykonanie uchwały powierza się </w:t>
      </w:r>
      <w:r w:rsidR="0074674B" w:rsidRPr="00AD53F8">
        <w:rPr>
          <w:rFonts w:ascii="Arial" w:hAnsi="Arial" w:cs="Arial"/>
          <w:color w:val="000000" w:themeColor="text1"/>
          <w:sz w:val="22"/>
          <w:szCs w:val="22"/>
        </w:rPr>
        <w:t xml:space="preserve">Wójtowi Gminy </w:t>
      </w:r>
      <w:r w:rsidR="00FF42A3" w:rsidRPr="00AD53F8">
        <w:rPr>
          <w:rFonts w:ascii="Arial" w:hAnsi="Arial" w:cs="Arial"/>
          <w:color w:val="000000" w:themeColor="text1"/>
          <w:sz w:val="22"/>
          <w:szCs w:val="22"/>
        </w:rPr>
        <w:t>Kościerzyna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F080189" w14:textId="77777777" w:rsidR="00C3379A" w:rsidRPr="00AD53F8" w:rsidRDefault="00C3379A" w:rsidP="00C3379A">
      <w:pPr>
        <w:ind w:firstLine="708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712FDAB4" w14:textId="5F49E294" w:rsidR="00C3379A" w:rsidRPr="00AD53F8" w:rsidRDefault="00C3379A" w:rsidP="00C3379A">
      <w:pPr>
        <w:pStyle w:val="Tekstpodstawowy"/>
        <w:rPr>
          <w:color w:val="000000" w:themeColor="text1"/>
        </w:rPr>
      </w:pPr>
      <w:r w:rsidRPr="00AD53F8">
        <w:rPr>
          <w:b/>
          <w:bCs/>
          <w:color w:val="000000" w:themeColor="text1"/>
        </w:rPr>
        <w:t>§</w:t>
      </w:r>
      <w:r w:rsidR="007B16D4">
        <w:rPr>
          <w:b/>
          <w:bCs/>
          <w:color w:val="000000" w:themeColor="text1"/>
        </w:rPr>
        <w:t>10</w:t>
      </w:r>
      <w:r w:rsidRPr="00AD53F8">
        <w:rPr>
          <w:b/>
          <w:bCs/>
          <w:color w:val="000000" w:themeColor="text1"/>
        </w:rPr>
        <w:t>.</w:t>
      </w:r>
      <w:r w:rsidRPr="00AD53F8">
        <w:rPr>
          <w:color w:val="000000" w:themeColor="text1"/>
        </w:rPr>
        <w:t xml:space="preserve"> 1. Uchwała wchodzi w życie po upływie </w:t>
      </w:r>
      <w:r w:rsidR="00281E8B" w:rsidRPr="00AD53F8">
        <w:rPr>
          <w:color w:val="000000" w:themeColor="text1"/>
        </w:rPr>
        <w:t>14</w:t>
      </w:r>
      <w:r w:rsidRPr="00AD53F8">
        <w:rPr>
          <w:color w:val="000000" w:themeColor="text1"/>
        </w:rPr>
        <w:t xml:space="preserve"> dni od ogłoszenia jej w Dzienniku Urzędowym Województwa Pomorskiego.</w:t>
      </w:r>
    </w:p>
    <w:p w14:paraId="53E627FF" w14:textId="580FC2C5" w:rsidR="00E851BF" w:rsidRPr="00AD53F8" w:rsidRDefault="00C3379A" w:rsidP="00C3379A">
      <w:pPr>
        <w:pStyle w:val="Tekstpodstawowy"/>
        <w:rPr>
          <w:color w:val="000000" w:themeColor="text1"/>
        </w:rPr>
      </w:pPr>
      <w:r w:rsidRPr="00AD53F8">
        <w:rPr>
          <w:color w:val="000000" w:themeColor="text1"/>
        </w:rPr>
        <w:t xml:space="preserve">2. Uchwała podlega publikacji na stronie internetowej </w:t>
      </w:r>
      <w:r w:rsidR="009D6482" w:rsidRPr="00AD53F8">
        <w:rPr>
          <w:color w:val="000000" w:themeColor="text1"/>
        </w:rPr>
        <w:t>G</w:t>
      </w:r>
      <w:r w:rsidR="00CF4236" w:rsidRPr="00AD53F8">
        <w:rPr>
          <w:color w:val="000000" w:themeColor="text1"/>
        </w:rPr>
        <w:t>m</w:t>
      </w:r>
      <w:r w:rsidR="009D6482" w:rsidRPr="00AD53F8">
        <w:rPr>
          <w:color w:val="000000" w:themeColor="text1"/>
        </w:rPr>
        <w:t>iny</w:t>
      </w:r>
      <w:r w:rsidRPr="00AD53F8">
        <w:rPr>
          <w:color w:val="000000" w:themeColor="text1"/>
        </w:rPr>
        <w:t xml:space="preserve"> </w:t>
      </w:r>
      <w:r w:rsidR="00FF42A3" w:rsidRPr="00AD53F8">
        <w:rPr>
          <w:color w:val="000000" w:themeColor="text1"/>
        </w:rPr>
        <w:t>Kościerzyna</w:t>
      </w:r>
      <w:r w:rsidRPr="00AD53F8">
        <w:rPr>
          <w:color w:val="000000" w:themeColor="text1"/>
        </w:rPr>
        <w:t>.</w:t>
      </w:r>
    </w:p>
    <w:p w14:paraId="3F993E2C" w14:textId="3E0E377A" w:rsidR="00BB3E29" w:rsidRPr="00AD53F8" w:rsidRDefault="00D126D8" w:rsidP="00BB3E29">
      <w:pPr>
        <w:pStyle w:val="Nagwek1"/>
        <w:tabs>
          <w:tab w:val="left" w:pos="708"/>
        </w:tabs>
        <w:jc w:val="right"/>
        <w:rPr>
          <w:color w:val="000000" w:themeColor="text1"/>
        </w:rPr>
      </w:pPr>
      <w:r w:rsidRPr="00AD53F8">
        <w:rPr>
          <w:color w:val="000000" w:themeColor="text1"/>
        </w:rPr>
        <w:br w:type="page"/>
      </w:r>
      <w:r w:rsidR="00BB3E29" w:rsidRPr="00AD53F8">
        <w:rPr>
          <w:color w:val="000000" w:themeColor="text1"/>
        </w:rPr>
        <w:lastRenderedPageBreak/>
        <w:t xml:space="preserve">Załącznik nr </w:t>
      </w:r>
      <w:r w:rsidR="009D527F">
        <w:rPr>
          <w:color w:val="000000" w:themeColor="text1"/>
        </w:rPr>
        <w:t>2</w:t>
      </w:r>
    </w:p>
    <w:p w14:paraId="74F30455" w14:textId="77777777" w:rsidR="00BB3E29" w:rsidRPr="00AD53F8" w:rsidRDefault="00BB3E29" w:rsidP="00BB3E29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>do Uchwały Nr …………………………</w:t>
      </w:r>
    </w:p>
    <w:p w14:paraId="29FA35BA" w14:textId="3FBCBF0D" w:rsidR="00BB3E29" w:rsidRPr="00AD53F8" w:rsidRDefault="00BB3E29" w:rsidP="00BB3E29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Rady Gminy </w:t>
      </w:r>
      <w:r w:rsidR="00FF42A3" w:rsidRPr="00AD53F8">
        <w:rPr>
          <w:b w:val="0"/>
          <w:bCs w:val="0"/>
          <w:color w:val="000000" w:themeColor="text1"/>
        </w:rPr>
        <w:t>Kościerzyna</w:t>
      </w:r>
    </w:p>
    <w:p w14:paraId="7EEBFC5B" w14:textId="77777777" w:rsidR="00BB3E29" w:rsidRPr="00AD53F8" w:rsidRDefault="00BB3E29" w:rsidP="00BB3E29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z dnia ……………………</w:t>
      </w:r>
    </w:p>
    <w:p w14:paraId="3E3D1C74" w14:textId="77777777" w:rsidR="00BB3E29" w:rsidRPr="00AD53F8" w:rsidRDefault="00BB3E29" w:rsidP="00BB3E29">
      <w:pPr>
        <w:jc w:val="center"/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7F85A3DF" w14:textId="77777777" w:rsidR="00F04DC7" w:rsidRDefault="00BB3E29" w:rsidP="00F04DC7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b/>
          <w:color w:val="000000" w:themeColor="text1"/>
          <w:sz w:val="22"/>
          <w:szCs w:val="22"/>
        </w:rPr>
        <w:t xml:space="preserve">w sprawie uchwalenia miejscowego planu zagospodarowania przestrzennego </w:t>
      </w:r>
      <w:r w:rsidR="001D333C" w:rsidRPr="00AD53F8">
        <w:rPr>
          <w:rFonts w:ascii="Arial" w:hAnsi="Arial" w:cs="Arial"/>
          <w:b/>
          <w:bCs/>
          <w:color w:val="000000" w:themeColor="text1"/>
          <w:sz w:val="22"/>
          <w:szCs w:val="22"/>
        </w:rPr>
        <w:t>Gminy Kościerzyna</w:t>
      </w:r>
      <w:r w:rsidR="00575A07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="00F04DC7" w:rsidRPr="00575A07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w </w:t>
      </w:r>
      <w:r w:rsidR="00F04DC7" w:rsidRPr="003D737D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obrębach geodezyjnych Gostomie i Częstkowo dla terenów górnictwa </w:t>
      </w:r>
    </w:p>
    <w:p w14:paraId="49796F79" w14:textId="20873EEC" w:rsidR="00BB3E29" w:rsidRPr="00AD53F8" w:rsidRDefault="00F04DC7" w:rsidP="00F04DC7">
      <w:pPr>
        <w:jc w:val="center"/>
        <w:rPr>
          <w:rFonts w:ascii="Arial" w:hAnsi="Arial" w:cs="Arial"/>
          <w:b/>
          <w:color w:val="000000" w:themeColor="text1"/>
          <w:sz w:val="22"/>
          <w:szCs w:val="22"/>
        </w:rPr>
      </w:pPr>
      <w:r w:rsidRPr="003D737D">
        <w:rPr>
          <w:rFonts w:ascii="Arial" w:hAnsi="Arial" w:cs="Arial"/>
          <w:b/>
          <w:bCs/>
          <w:color w:val="000000" w:themeColor="text1"/>
          <w:sz w:val="22"/>
          <w:szCs w:val="22"/>
        </w:rPr>
        <w:t>i wydobycia</w:t>
      </w: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  <w:r w:rsidRPr="003D737D">
        <w:rPr>
          <w:rFonts w:ascii="Arial" w:hAnsi="Arial" w:cs="Arial"/>
          <w:b/>
          <w:bCs/>
          <w:color w:val="000000" w:themeColor="text1"/>
          <w:sz w:val="22"/>
          <w:szCs w:val="22"/>
        </w:rPr>
        <w:t>– Gostomie XVI i Częstkowo I</w:t>
      </w:r>
    </w:p>
    <w:p w14:paraId="52B64CEC" w14:textId="77777777" w:rsidR="00BB3E29" w:rsidRPr="00AD53F8" w:rsidRDefault="00BB3E29" w:rsidP="00BB3E29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36B1DD04" w14:textId="77777777" w:rsidR="00BB3E29" w:rsidRPr="00AD53F8" w:rsidRDefault="00BB3E29" w:rsidP="00BB3E29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6078AFC7" w14:textId="77777777" w:rsidR="00BB3E29" w:rsidRPr="00AD53F8" w:rsidRDefault="00BB3E29" w:rsidP="00BB3E29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ROZSTRZYGNIĘCIE W SPRAWIE UWAG WNIESIONYCH DO PROJEKTU </w:t>
      </w:r>
      <w:proofErr w:type="spellStart"/>
      <w:r w:rsidRPr="00AD53F8">
        <w:rPr>
          <w:rFonts w:ascii="Arial" w:hAnsi="Arial" w:cs="Arial"/>
          <w:color w:val="000000" w:themeColor="text1"/>
          <w:sz w:val="22"/>
          <w:szCs w:val="22"/>
        </w:rPr>
        <w:t>MPZP</w:t>
      </w:r>
      <w:proofErr w:type="spellEnd"/>
    </w:p>
    <w:p w14:paraId="10FC5085" w14:textId="77777777" w:rsidR="00BB3E29" w:rsidRPr="00AD53F8" w:rsidRDefault="00BB3E29" w:rsidP="00BB3E29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3AA9AF05" w14:textId="77777777" w:rsidR="00BB3E29" w:rsidRPr="00AD53F8" w:rsidRDefault="00BB3E29" w:rsidP="00BB3E29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1AAC2F35" w14:textId="0366C619" w:rsidR="00BB3E29" w:rsidRPr="00AD53F8" w:rsidRDefault="005E6994" w:rsidP="00BB3E29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27" w:name="_Hlk186035195"/>
      <w:r w:rsidRPr="00AD53F8">
        <w:rPr>
          <w:rFonts w:ascii="Arial" w:hAnsi="Arial" w:cs="Arial"/>
          <w:color w:val="000000" w:themeColor="text1"/>
          <w:sz w:val="22"/>
          <w:szCs w:val="22"/>
        </w:rPr>
        <w:t>Na podstawie art. 20 ust. 1 ustawy z dnia 27 marca 2003 r. o planowaniu i zagospodarowaniu przestrzennym (</w:t>
      </w:r>
      <w:proofErr w:type="spellStart"/>
      <w:r w:rsidRPr="00AD53F8">
        <w:rPr>
          <w:rFonts w:ascii="Arial" w:hAnsi="Arial" w:cs="Arial"/>
          <w:color w:val="000000" w:themeColor="text1"/>
          <w:sz w:val="22"/>
          <w:szCs w:val="22"/>
        </w:rPr>
        <w:t>t.j</w:t>
      </w:r>
      <w:proofErr w:type="spellEnd"/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. Dz.U. z </w:t>
      </w:r>
      <w:r w:rsidRPr="0030183C">
        <w:rPr>
          <w:rFonts w:ascii="Arial" w:hAnsi="Arial" w:cs="Arial"/>
          <w:color w:val="000000"/>
          <w:sz w:val="22"/>
          <w:szCs w:val="22"/>
        </w:rPr>
        <w:t>2024 r. poz. 1130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)</w:t>
      </w:r>
      <w:r>
        <w:rPr>
          <w:rFonts w:ascii="Arial" w:hAnsi="Arial" w:cs="Arial"/>
          <w:color w:val="000000" w:themeColor="text1"/>
          <w:sz w:val="22"/>
          <w:szCs w:val="22"/>
        </w:rPr>
        <w:t>,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eastAsia="Courier New" w:hAnsi="Arial" w:cs="Arial"/>
          <w:color w:val="000000" w:themeColor="text1"/>
          <w:kern w:val="2"/>
          <w:sz w:val="22"/>
          <w:szCs w:val="22"/>
        </w:rPr>
        <w:t xml:space="preserve">w związku z art. 67 ust. 3 pkt 2 ustawy z dnia 7 lipca 2023 r. o zmianie ustawy o planowaniu i zagospodarowaniu przestrzennym oraz niektórych innych ustaw (Dz. U. z 2023 r. poz. 1688), 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Rada Gminy Kościerzyna rozstrzyga, co następuje:</w:t>
      </w:r>
      <w:bookmarkEnd w:id="27"/>
    </w:p>
    <w:p w14:paraId="5A9BB64E" w14:textId="77777777" w:rsidR="00BB3E29" w:rsidRPr="00AD53F8" w:rsidRDefault="00BB3E29" w:rsidP="00BB3E29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3B6DBBAA" w14:textId="40977E94" w:rsidR="002565E5" w:rsidRPr="00AD53F8" w:rsidRDefault="002565E5" w:rsidP="002565E5">
      <w:pPr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Do projektu </w:t>
      </w:r>
      <w:proofErr w:type="spellStart"/>
      <w:r w:rsidRPr="00AD53F8">
        <w:rPr>
          <w:rFonts w:ascii="Arial" w:hAnsi="Arial" w:cs="Arial"/>
          <w:color w:val="000000" w:themeColor="text1"/>
          <w:sz w:val="22"/>
          <w:szCs w:val="22"/>
        </w:rPr>
        <w:t>mpzp</w:t>
      </w:r>
      <w:proofErr w:type="spellEnd"/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 wyłożonego do publicznego wglądu wraz z prognozą oddziaływania na środowisko nie wniesiono uwag</w:t>
      </w:r>
      <w:r w:rsidR="00985334" w:rsidRPr="00AD53F8">
        <w:rPr>
          <w:rFonts w:ascii="Arial" w:hAnsi="Arial" w:cs="Arial"/>
          <w:color w:val="000000" w:themeColor="text1"/>
          <w:sz w:val="22"/>
          <w:szCs w:val="22"/>
        </w:rPr>
        <w:t>/ wniesiono uwagi...</w:t>
      </w:r>
      <w:r w:rsidRPr="00AD53F8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1F518F6F" w14:textId="77777777" w:rsidR="00E234F6" w:rsidRPr="00AD53F8" w:rsidRDefault="00E234F6" w:rsidP="00E234F6">
      <w:pPr>
        <w:ind w:left="283"/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16F849C7" w14:textId="77777777" w:rsidR="00BB3E29" w:rsidRPr="00AD53F8" w:rsidRDefault="00BB3E29" w:rsidP="00BB3E29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14:paraId="4E331076" w14:textId="77777777" w:rsidR="00BB3E29" w:rsidRPr="00AD53F8" w:rsidRDefault="00BB3E29" w:rsidP="00D126D8">
      <w:pPr>
        <w:pStyle w:val="Nagwek1"/>
        <w:tabs>
          <w:tab w:val="left" w:pos="708"/>
        </w:tabs>
        <w:jc w:val="right"/>
        <w:rPr>
          <w:color w:val="000000" w:themeColor="text1"/>
          <w:highlight w:val="yellow"/>
        </w:rPr>
      </w:pPr>
    </w:p>
    <w:p w14:paraId="180B6F6A" w14:textId="54BCA4DE" w:rsidR="00D126D8" w:rsidRPr="00AD53F8" w:rsidRDefault="00BB3E29" w:rsidP="00D126D8">
      <w:pPr>
        <w:pStyle w:val="Nagwek1"/>
        <w:tabs>
          <w:tab w:val="left" w:pos="708"/>
        </w:tabs>
        <w:jc w:val="right"/>
        <w:rPr>
          <w:color w:val="000000" w:themeColor="text1"/>
        </w:rPr>
      </w:pPr>
      <w:r w:rsidRPr="00AD53F8">
        <w:rPr>
          <w:color w:val="000000" w:themeColor="text1"/>
          <w:highlight w:val="yellow"/>
        </w:rPr>
        <w:br w:type="page"/>
      </w:r>
      <w:r w:rsidR="00D126D8" w:rsidRPr="00AD53F8">
        <w:rPr>
          <w:color w:val="000000" w:themeColor="text1"/>
        </w:rPr>
        <w:lastRenderedPageBreak/>
        <w:t xml:space="preserve">Załącznik nr </w:t>
      </w:r>
      <w:r w:rsidR="009D527F">
        <w:rPr>
          <w:color w:val="000000" w:themeColor="text1"/>
        </w:rPr>
        <w:t>3</w:t>
      </w:r>
    </w:p>
    <w:p w14:paraId="09BDE23E" w14:textId="77777777" w:rsidR="00D126D8" w:rsidRPr="00AD53F8" w:rsidRDefault="00D126D8" w:rsidP="00D126D8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>do Uchwały Nr …………………………</w:t>
      </w:r>
    </w:p>
    <w:p w14:paraId="549D28DB" w14:textId="222BF0CB" w:rsidR="00D126D8" w:rsidRPr="00AD53F8" w:rsidRDefault="00D126D8" w:rsidP="00D126D8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</w:t>
      </w:r>
      <w:r w:rsidR="00693C02" w:rsidRPr="00AD53F8">
        <w:rPr>
          <w:b w:val="0"/>
          <w:bCs w:val="0"/>
          <w:color w:val="000000" w:themeColor="text1"/>
        </w:rPr>
        <w:t xml:space="preserve">Rady Gminy </w:t>
      </w:r>
      <w:r w:rsidR="00FF42A3" w:rsidRPr="00AD53F8">
        <w:rPr>
          <w:b w:val="0"/>
          <w:bCs w:val="0"/>
          <w:color w:val="000000" w:themeColor="text1"/>
        </w:rPr>
        <w:t>Kościerzyna</w:t>
      </w:r>
    </w:p>
    <w:p w14:paraId="2C354C93" w14:textId="77777777" w:rsidR="00D126D8" w:rsidRPr="00AD53F8" w:rsidRDefault="00D126D8" w:rsidP="00D126D8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z dnia ……………………</w:t>
      </w:r>
    </w:p>
    <w:p w14:paraId="13C77647" w14:textId="77777777" w:rsidR="00D126D8" w:rsidRPr="00AD53F8" w:rsidRDefault="00D126D8" w:rsidP="00D126D8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66113138" w14:textId="77777777" w:rsidR="00D126D8" w:rsidRPr="00AD53F8" w:rsidRDefault="00D126D8" w:rsidP="00D126D8">
      <w:pPr>
        <w:pStyle w:val="Tekstpodstawowy"/>
        <w:spacing w:line="100" w:lineRule="atLeast"/>
        <w:ind w:left="720" w:right="754"/>
        <w:rPr>
          <w:b/>
          <w:bCs/>
          <w:color w:val="000000" w:themeColor="text1"/>
        </w:rPr>
      </w:pPr>
    </w:p>
    <w:p w14:paraId="3C9A30B9" w14:textId="34D83194" w:rsidR="00D126D8" w:rsidRPr="00AD53F8" w:rsidRDefault="00D126D8" w:rsidP="002565E5">
      <w:pPr>
        <w:pStyle w:val="WW-Tekstpodstawowy3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Rozstrzygnięcie </w:t>
      </w:r>
      <w:r w:rsidR="00693C02" w:rsidRPr="00AD53F8">
        <w:rPr>
          <w:rFonts w:ascii="Arial" w:hAnsi="Arial" w:cs="Arial"/>
          <w:color w:val="000000" w:themeColor="text1"/>
          <w:sz w:val="22"/>
          <w:szCs w:val="22"/>
        </w:rPr>
        <w:t xml:space="preserve">Rady Gminy </w:t>
      </w:r>
      <w:r w:rsidR="00FF42A3" w:rsidRPr="00AD53F8">
        <w:rPr>
          <w:rFonts w:ascii="Arial" w:hAnsi="Arial" w:cs="Arial"/>
          <w:color w:val="000000" w:themeColor="text1"/>
          <w:sz w:val="22"/>
          <w:szCs w:val="22"/>
        </w:rPr>
        <w:t>Kościerzyna</w:t>
      </w:r>
    </w:p>
    <w:p w14:paraId="47BD1F93" w14:textId="77777777" w:rsidR="001D333C" w:rsidRPr="00AD53F8" w:rsidRDefault="00D126D8" w:rsidP="00D126D8">
      <w:pPr>
        <w:pStyle w:val="WW-Tekstpodstawowy3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o sposobie realizacji i zasadach finansowania inwestycji z zakresu infrastruktury technicznej, </w:t>
      </w:r>
    </w:p>
    <w:p w14:paraId="024BFAF5" w14:textId="705BCC82" w:rsidR="00D126D8" w:rsidRPr="00AD53F8" w:rsidRDefault="00D126D8" w:rsidP="00BC5F04">
      <w:pPr>
        <w:pStyle w:val="WW-Tekstpodstawowy3"/>
        <w:rPr>
          <w:rFonts w:ascii="Arial" w:hAnsi="Arial" w:cs="Arial"/>
          <w:color w:val="000000" w:themeColor="text1"/>
          <w:sz w:val="22"/>
          <w:szCs w:val="22"/>
        </w:rPr>
      </w:pPr>
      <w:r w:rsidRPr="00AD53F8">
        <w:rPr>
          <w:rFonts w:ascii="Arial" w:hAnsi="Arial" w:cs="Arial"/>
          <w:color w:val="000000" w:themeColor="text1"/>
          <w:sz w:val="22"/>
          <w:szCs w:val="22"/>
        </w:rPr>
        <w:t xml:space="preserve">które należą do zadań własnych gminy, zapisanych w </w:t>
      </w:r>
      <w:r w:rsidR="0076577A" w:rsidRPr="00AD53F8">
        <w:rPr>
          <w:rFonts w:ascii="Arial" w:hAnsi="Arial" w:cs="Arial"/>
          <w:color w:val="000000" w:themeColor="text1"/>
          <w:sz w:val="22"/>
          <w:szCs w:val="22"/>
        </w:rPr>
        <w:t xml:space="preserve">miejscowym planie zagospodarowania przestrzennego </w:t>
      </w:r>
      <w:r w:rsidR="001D333C" w:rsidRPr="00AD53F8">
        <w:rPr>
          <w:rFonts w:ascii="Arial" w:hAnsi="Arial" w:cs="Arial"/>
          <w:color w:val="000000" w:themeColor="text1"/>
          <w:sz w:val="22"/>
          <w:szCs w:val="22"/>
        </w:rPr>
        <w:t xml:space="preserve">Gminy Kościerzyna </w:t>
      </w:r>
      <w:r w:rsidR="00BC5F04" w:rsidRPr="00B65F68">
        <w:rPr>
          <w:rFonts w:ascii="Arial" w:hAnsi="Arial" w:cs="Arial"/>
          <w:color w:val="000000" w:themeColor="text1"/>
          <w:sz w:val="22"/>
          <w:szCs w:val="22"/>
        </w:rPr>
        <w:t>w obrębach geodezyjnych Gostomie i Częstkowo dla terenów górnictwa i wydobycia – Gostomie XVI i Częstkowo I</w:t>
      </w:r>
    </w:p>
    <w:p w14:paraId="37E74300" w14:textId="77777777" w:rsidR="00D126D8" w:rsidRPr="00AD53F8" w:rsidRDefault="00D126D8" w:rsidP="002565E5">
      <w:pPr>
        <w:pStyle w:val="WW-Tekstpodstawowy3"/>
        <w:rPr>
          <w:rFonts w:ascii="Arial" w:hAnsi="Arial" w:cs="Arial"/>
          <w:color w:val="000000" w:themeColor="text1"/>
          <w:sz w:val="22"/>
          <w:szCs w:val="22"/>
        </w:rPr>
      </w:pPr>
    </w:p>
    <w:p w14:paraId="5501E39E" w14:textId="77777777" w:rsidR="0088681F" w:rsidRPr="007A3FDF" w:rsidRDefault="0088681F" w:rsidP="0088681F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448615D7" w14:textId="77777777" w:rsidR="0088681F" w:rsidRPr="007A3FDF" w:rsidRDefault="0088681F" w:rsidP="0088681F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color w:val="000000" w:themeColor="text1"/>
          <w:sz w:val="22"/>
          <w:szCs w:val="22"/>
        </w:rPr>
        <w:t>ROZSTRZYGNIĘCIE O SPOSOBIE REALIZACJI, ZAPISANYCH W PLANIE, INWESTYCJI Z ZAKRESU INFRASTRUKTURY TECHNICZNEJ, KTÓRE NALEŻĄ DO ZADAŃ WŁASNYCH GMINY ORAZ ZASADACH ICH FINANSOWANIA, ZGODNIE Z PRZEPISAMI O FINANSACH PUBLICZNYCH</w:t>
      </w:r>
    </w:p>
    <w:p w14:paraId="6700B318" w14:textId="77777777" w:rsidR="0088681F" w:rsidRPr="007A3FDF" w:rsidRDefault="0088681F" w:rsidP="0088681F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20E37F54" w14:textId="77777777" w:rsidR="0088681F" w:rsidRPr="007A3FDF" w:rsidRDefault="0088681F" w:rsidP="0088681F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2988AAA" w14:textId="1A459468" w:rsidR="0088681F" w:rsidRPr="007A3FDF" w:rsidRDefault="0088681F" w:rsidP="0088681F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Na podstawie art. 20 ust. 1 ustawy z dnia 27 marca 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2003r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>. o planowaniu i zagospodarowaniu przestrzennym (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t.j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. Dz. U. z </w:t>
      </w:r>
      <w:r w:rsidR="00B346ED" w:rsidRPr="00B346ED">
        <w:rPr>
          <w:rFonts w:ascii="Arial" w:hAnsi="Arial" w:cs="Arial"/>
          <w:color w:val="000000"/>
          <w:sz w:val="22"/>
          <w:szCs w:val="22"/>
        </w:rPr>
        <w:t>2024 r. poz. 1130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) określa się następujący sposób realizacji inwestycji z zakresu infrastruktury technicznej, które należą do zadań własnych gminy oraz zasady ich finansowania:</w:t>
      </w:r>
    </w:p>
    <w:p w14:paraId="410C6ABC" w14:textId="77777777" w:rsidR="0088681F" w:rsidRPr="007A3FDF" w:rsidRDefault="0088681F" w:rsidP="0088681F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14677302" w14:textId="076DFB24" w:rsidR="0088681F" w:rsidRPr="007A3FDF" w:rsidRDefault="0088681F" w:rsidP="0088681F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§1. 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>1. Inwestycje z zakresu infrastruktury technicznej, służące zaspokajaniu zbiorowych potrzeb mieszkańców, należy realizować zgodnie z art. 7 ust. 1 ustawy z dnia 8 marca 1990 r. o samorządzie gminnym (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t.j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. Dz.U. z </w:t>
      </w:r>
      <w:r w:rsidR="00B346ED" w:rsidRPr="00B346ED">
        <w:rPr>
          <w:rFonts w:ascii="Arial" w:hAnsi="Arial" w:cs="Arial"/>
          <w:color w:val="000000" w:themeColor="text1"/>
          <w:sz w:val="22"/>
          <w:szCs w:val="22"/>
        </w:rPr>
        <w:t>2024 r. poz. 609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 z 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późn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>. zm.).</w:t>
      </w:r>
    </w:p>
    <w:p w14:paraId="5FB3DCDB" w14:textId="77777777" w:rsidR="0088681F" w:rsidRPr="007A3FDF" w:rsidRDefault="0088681F" w:rsidP="0088681F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5556E31A" w14:textId="439F0E98" w:rsidR="0088681F" w:rsidRPr="0088681F" w:rsidRDefault="0088681F" w:rsidP="0088681F">
      <w:pPr>
        <w:numPr>
          <w:ilvl w:val="0"/>
          <w:numId w:val="15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color w:val="000000" w:themeColor="text1"/>
          <w:sz w:val="22"/>
          <w:szCs w:val="22"/>
        </w:rPr>
        <w:t>Inwestycje z zakresu infrastruktury technicznej, zaliczone do zadań własnych gminy, zapisane w niniejszym planie, obejmują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88681F">
        <w:rPr>
          <w:rFonts w:ascii="Arial" w:hAnsi="Arial" w:cs="Arial"/>
          <w:color w:val="000000" w:themeColor="text1"/>
          <w:sz w:val="22"/>
          <w:szCs w:val="22"/>
        </w:rPr>
        <w:t>przebudowę gminnej drogi publicznej.</w:t>
      </w:r>
    </w:p>
    <w:p w14:paraId="76ACB493" w14:textId="77777777" w:rsidR="0088681F" w:rsidRPr="007A3FDF" w:rsidRDefault="0088681F" w:rsidP="0088681F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14:paraId="3E02211B" w14:textId="340F8F52" w:rsidR="00D126D8" w:rsidRPr="00AD53F8" w:rsidRDefault="0088681F" w:rsidP="0008237D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7A3FDF">
        <w:rPr>
          <w:rFonts w:ascii="Arial" w:hAnsi="Arial" w:cs="Arial"/>
          <w:b/>
          <w:bCs/>
          <w:color w:val="000000" w:themeColor="text1"/>
          <w:sz w:val="22"/>
          <w:szCs w:val="22"/>
        </w:rPr>
        <w:t>§2.</w:t>
      </w:r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 Finansowanie inwestycji z zakresu infrastruktury technicznej, które należą do zadań własnych gminy, ujętych w niniejszym planie miejscowym, podlega przepisom ustawy z dnia 27 sierpnia 2009 r. o finansach publicznych (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t.j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 xml:space="preserve">. Dz.U. z 2023 r. poz. 1270 z </w:t>
      </w:r>
      <w:proofErr w:type="spellStart"/>
      <w:r w:rsidRPr="007A3FDF">
        <w:rPr>
          <w:rFonts w:ascii="Arial" w:hAnsi="Arial" w:cs="Arial"/>
          <w:color w:val="000000" w:themeColor="text1"/>
          <w:sz w:val="22"/>
          <w:szCs w:val="22"/>
        </w:rPr>
        <w:t>późn</w:t>
      </w:r>
      <w:proofErr w:type="spellEnd"/>
      <w:r w:rsidRPr="007A3FDF">
        <w:rPr>
          <w:rFonts w:ascii="Arial" w:hAnsi="Arial" w:cs="Arial"/>
          <w:color w:val="000000" w:themeColor="text1"/>
          <w:sz w:val="22"/>
          <w:szCs w:val="22"/>
        </w:rPr>
        <w:t>. zm.), przy czym limity wydatków budżetowych na programy inwestycyjne wieloletnie są ujęte każdorazowo w budżecie gminy na każdy rok.</w:t>
      </w:r>
    </w:p>
    <w:p w14:paraId="3F11B136" w14:textId="77777777" w:rsidR="00AD53F8" w:rsidRDefault="00AD53F8">
      <w:pPr>
        <w:autoSpaceDE/>
        <w:autoSpaceDN/>
        <w:adjustRightInd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bookmarkStart w:id="28" w:name="_Hlk82264006"/>
      <w:r>
        <w:rPr>
          <w:color w:val="000000" w:themeColor="text1"/>
        </w:rPr>
        <w:br w:type="page"/>
      </w:r>
    </w:p>
    <w:p w14:paraId="7A67DDFB" w14:textId="7EC6FD16" w:rsidR="002565E5" w:rsidRPr="00AD53F8" w:rsidRDefault="002565E5" w:rsidP="002565E5">
      <w:pPr>
        <w:pStyle w:val="Nagwek1"/>
        <w:tabs>
          <w:tab w:val="left" w:pos="708"/>
        </w:tabs>
        <w:jc w:val="right"/>
        <w:rPr>
          <w:color w:val="000000" w:themeColor="text1"/>
        </w:rPr>
      </w:pPr>
      <w:r w:rsidRPr="00AD53F8">
        <w:rPr>
          <w:color w:val="000000" w:themeColor="text1"/>
        </w:rPr>
        <w:lastRenderedPageBreak/>
        <w:t xml:space="preserve">Załącznik nr </w:t>
      </w:r>
      <w:r w:rsidR="009D527F">
        <w:rPr>
          <w:color w:val="000000" w:themeColor="text1"/>
        </w:rPr>
        <w:t>4</w:t>
      </w:r>
    </w:p>
    <w:p w14:paraId="7DBBD36D" w14:textId="77777777" w:rsidR="002565E5" w:rsidRPr="00AD53F8" w:rsidRDefault="002565E5" w:rsidP="002565E5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>do Uchwały Nr …………………………</w:t>
      </w:r>
    </w:p>
    <w:p w14:paraId="29AAF682" w14:textId="4B73B75D" w:rsidR="002565E5" w:rsidRPr="00AD53F8" w:rsidRDefault="002565E5" w:rsidP="002565E5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Rady Gminy </w:t>
      </w:r>
      <w:r w:rsidR="00FF42A3" w:rsidRPr="00AD53F8">
        <w:rPr>
          <w:b w:val="0"/>
          <w:bCs w:val="0"/>
          <w:color w:val="000000" w:themeColor="text1"/>
        </w:rPr>
        <w:t>Kościerzyna</w:t>
      </w:r>
    </w:p>
    <w:p w14:paraId="1EBFA116" w14:textId="77777777" w:rsidR="002565E5" w:rsidRPr="00AD53F8" w:rsidRDefault="002565E5" w:rsidP="002565E5">
      <w:pPr>
        <w:pStyle w:val="Nagwek1"/>
        <w:tabs>
          <w:tab w:val="left" w:pos="708"/>
        </w:tabs>
        <w:jc w:val="right"/>
        <w:rPr>
          <w:b w:val="0"/>
          <w:bCs w:val="0"/>
          <w:color w:val="000000" w:themeColor="text1"/>
        </w:rPr>
      </w:pPr>
      <w:r w:rsidRPr="00AD53F8">
        <w:rPr>
          <w:b w:val="0"/>
          <w:bCs w:val="0"/>
          <w:color w:val="000000" w:themeColor="text1"/>
        </w:rPr>
        <w:t xml:space="preserve"> z dnia ……………………</w:t>
      </w:r>
    </w:p>
    <w:p w14:paraId="389383E3" w14:textId="77777777" w:rsidR="002565E5" w:rsidRPr="00AD53F8" w:rsidRDefault="002565E5" w:rsidP="002565E5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</w:p>
    <w:p w14:paraId="44B3354C" w14:textId="0DD558F3" w:rsidR="002565E5" w:rsidRPr="00AD53F8" w:rsidRDefault="002565E5" w:rsidP="007013B2">
      <w:pPr>
        <w:contextualSpacing/>
        <w:jc w:val="right"/>
        <w:rPr>
          <w:rFonts w:ascii="Arial" w:hAnsi="Arial" w:cs="Arial"/>
          <w:color w:val="000000"/>
          <w:sz w:val="22"/>
          <w:szCs w:val="22"/>
        </w:rPr>
      </w:pPr>
      <w:proofErr w:type="spellStart"/>
      <w:r w:rsidRPr="00AD53F8">
        <w:rPr>
          <w:rFonts w:ascii="Arial" w:hAnsi="Arial" w:cs="Arial"/>
          <w:color w:val="000000"/>
          <w:sz w:val="22"/>
          <w:szCs w:val="22"/>
        </w:rPr>
        <w:t>Załącznik</w:t>
      </w:r>
      <w:r w:rsidR="009D527F">
        <w:rPr>
          <w:rFonts w:ascii="Arial" w:hAnsi="Arial" w:cs="Arial"/>
          <w:color w:val="000000"/>
          <w:sz w:val="22"/>
          <w:szCs w:val="22"/>
        </w:rPr>
        <w:t>4</w:t>
      </w:r>
      <w:r w:rsidRPr="00AD53F8">
        <w:rPr>
          <w:rFonts w:ascii="Arial" w:hAnsi="Arial" w:cs="Arial"/>
          <w:color w:val="000000"/>
          <w:sz w:val="22"/>
          <w:szCs w:val="22"/>
        </w:rPr>
        <w:t>.xml</w:t>
      </w:r>
      <w:proofErr w:type="spellEnd"/>
    </w:p>
    <w:p w14:paraId="309C61FC" w14:textId="77777777" w:rsidR="002565E5" w:rsidRPr="00AD53F8" w:rsidRDefault="002565E5" w:rsidP="002565E5">
      <w:pPr>
        <w:contextualSpacing/>
        <w:jc w:val="center"/>
        <w:rPr>
          <w:rFonts w:ascii="Arial" w:hAnsi="Arial" w:cs="Arial"/>
          <w:color w:val="000000"/>
          <w:sz w:val="22"/>
          <w:szCs w:val="22"/>
        </w:rPr>
      </w:pPr>
    </w:p>
    <w:p w14:paraId="06D4A3EE" w14:textId="77777777" w:rsidR="002565E5" w:rsidRPr="00AD53F8" w:rsidRDefault="002565E5" w:rsidP="002565E5">
      <w:pPr>
        <w:pStyle w:val="Tekstpodstawowy"/>
        <w:ind w:left="720" w:right="754"/>
        <w:contextualSpacing/>
        <w:rPr>
          <w:b/>
          <w:bCs/>
          <w:color w:val="000000"/>
        </w:rPr>
      </w:pPr>
    </w:p>
    <w:p w14:paraId="26A19444" w14:textId="0641158D" w:rsidR="002565E5" w:rsidRPr="00AD53F8" w:rsidRDefault="002565E5" w:rsidP="002565E5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AD53F8">
        <w:rPr>
          <w:rFonts w:ascii="Arial" w:hAnsi="Arial" w:cs="Arial"/>
          <w:b/>
          <w:bCs/>
          <w:color w:val="000000"/>
          <w:sz w:val="22"/>
          <w:szCs w:val="22"/>
        </w:rPr>
        <w:t xml:space="preserve">Dane przestrzenne, o których mowa w art. </w:t>
      </w:r>
      <w:proofErr w:type="spellStart"/>
      <w:r w:rsidRPr="00AD53F8">
        <w:rPr>
          <w:rFonts w:ascii="Arial" w:hAnsi="Arial" w:cs="Arial"/>
          <w:b/>
          <w:bCs/>
          <w:color w:val="000000"/>
          <w:sz w:val="22"/>
          <w:szCs w:val="22"/>
        </w:rPr>
        <w:t>67a</w:t>
      </w:r>
      <w:proofErr w:type="spellEnd"/>
      <w:r w:rsidRPr="00AD53F8">
        <w:rPr>
          <w:rFonts w:ascii="Arial" w:hAnsi="Arial" w:cs="Arial"/>
          <w:b/>
          <w:bCs/>
          <w:color w:val="000000"/>
          <w:sz w:val="22"/>
          <w:szCs w:val="22"/>
        </w:rPr>
        <w:t xml:space="preserve"> ust. 3 i 5 ustawy z dnia 27 marca 2003 r. o planowaniu i zagospodarowaniu przestrzennym (</w:t>
      </w:r>
      <w:proofErr w:type="spellStart"/>
      <w:r w:rsidRPr="00AD53F8">
        <w:rPr>
          <w:rFonts w:ascii="Arial" w:hAnsi="Arial" w:cs="Arial"/>
          <w:b/>
          <w:bCs/>
          <w:color w:val="000000"/>
          <w:sz w:val="22"/>
          <w:szCs w:val="22"/>
        </w:rPr>
        <w:t>t.j</w:t>
      </w:r>
      <w:proofErr w:type="spellEnd"/>
      <w:r w:rsidRPr="00AD53F8">
        <w:rPr>
          <w:rFonts w:ascii="Arial" w:hAnsi="Arial" w:cs="Arial"/>
          <w:b/>
          <w:bCs/>
          <w:color w:val="000000"/>
          <w:sz w:val="22"/>
          <w:szCs w:val="22"/>
        </w:rPr>
        <w:t xml:space="preserve">. </w:t>
      </w:r>
      <w:r w:rsidRPr="008524BC">
        <w:rPr>
          <w:rFonts w:ascii="Arial" w:hAnsi="Arial" w:cs="Arial"/>
          <w:b/>
          <w:bCs/>
          <w:color w:val="000000"/>
          <w:sz w:val="22"/>
          <w:szCs w:val="22"/>
        </w:rPr>
        <w:t xml:space="preserve">Dz.U. z </w:t>
      </w:r>
      <w:r w:rsidR="00B346ED">
        <w:rPr>
          <w:rFonts w:ascii="Arial" w:hAnsi="Arial" w:cs="Arial"/>
          <w:b/>
          <w:bCs/>
          <w:color w:val="000000"/>
          <w:sz w:val="22"/>
          <w:szCs w:val="22"/>
        </w:rPr>
        <w:t>2024 r. poz. 1130</w:t>
      </w:r>
      <w:r w:rsidRPr="00AD53F8">
        <w:rPr>
          <w:rFonts w:ascii="Arial" w:hAnsi="Arial" w:cs="Arial"/>
          <w:b/>
          <w:bCs/>
          <w:color w:val="000000"/>
          <w:sz w:val="22"/>
          <w:szCs w:val="22"/>
        </w:rPr>
        <w:t>) ujawnione zostaną po kliknięciu w ikonę.</w:t>
      </w:r>
      <w:bookmarkEnd w:id="28"/>
    </w:p>
    <w:p w14:paraId="5138DDC5" w14:textId="77777777" w:rsidR="002565E5" w:rsidRPr="00AD53F8" w:rsidRDefault="002565E5" w:rsidP="0008237D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sectPr w:rsidR="002565E5" w:rsidRPr="00AD53F8">
      <w:footerReference w:type="even" r:id="rId8"/>
      <w:footerReference w:type="default" r:id="rId9"/>
      <w:pgSz w:w="11906" w:h="16838"/>
      <w:pgMar w:top="1417" w:right="1152" w:bottom="1258" w:left="1152" w:header="708" w:footer="9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21D29A" w14:textId="77777777" w:rsidR="00D77036" w:rsidRDefault="00D77036">
      <w:r>
        <w:separator/>
      </w:r>
    </w:p>
  </w:endnote>
  <w:endnote w:type="continuationSeparator" w:id="0">
    <w:p w14:paraId="196E5DAC" w14:textId="77777777" w:rsidR="00D77036" w:rsidRDefault="00D77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02E11" w14:textId="77777777" w:rsidR="00210091" w:rsidRDefault="00210091" w:rsidP="00AF3DB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23F486" w14:textId="77777777" w:rsidR="00210091" w:rsidRDefault="00210091" w:rsidP="001F429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583B6" w14:textId="77777777" w:rsidR="00210091" w:rsidRPr="00737265" w:rsidRDefault="00210091" w:rsidP="001F4291">
    <w:pPr>
      <w:pStyle w:val="Stopka"/>
      <w:framePr w:wrap="around" w:vAnchor="text" w:hAnchor="margin" w:xAlign="right" w:y="1"/>
      <w:rPr>
        <w:rStyle w:val="Numerstrony"/>
        <w:rFonts w:ascii="Arial" w:hAnsi="Arial" w:cs="Arial"/>
      </w:rPr>
    </w:pPr>
    <w:r w:rsidRPr="00737265">
      <w:rPr>
        <w:rStyle w:val="Numerstrony"/>
        <w:rFonts w:ascii="Arial" w:hAnsi="Arial" w:cs="Arial"/>
      </w:rPr>
      <w:fldChar w:fldCharType="begin"/>
    </w:r>
    <w:r w:rsidRPr="00737265">
      <w:rPr>
        <w:rStyle w:val="Numerstrony"/>
        <w:rFonts w:ascii="Arial" w:hAnsi="Arial" w:cs="Arial"/>
      </w:rPr>
      <w:instrText xml:space="preserve">PAGE  </w:instrText>
    </w:r>
    <w:r w:rsidRPr="00737265">
      <w:rPr>
        <w:rStyle w:val="Numerstrony"/>
        <w:rFonts w:ascii="Arial" w:hAnsi="Arial" w:cs="Arial"/>
      </w:rPr>
      <w:fldChar w:fldCharType="separate"/>
    </w:r>
    <w:r>
      <w:rPr>
        <w:rStyle w:val="Numerstrony"/>
        <w:rFonts w:ascii="Arial" w:hAnsi="Arial" w:cs="Arial"/>
        <w:noProof/>
      </w:rPr>
      <w:t>6</w:t>
    </w:r>
    <w:r w:rsidRPr="00737265">
      <w:rPr>
        <w:rStyle w:val="Numerstrony"/>
        <w:rFonts w:ascii="Arial" w:hAnsi="Arial" w:cs="Arial"/>
      </w:rPr>
      <w:fldChar w:fldCharType="end"/>
    </w:r>
  </w:p>
  <w:p w14:paraId="04FAACB2" w14:textId="77777777" w:rsidR="00210091" w:rsidRPr="00737265" w:rsidRDefault="00210091" w:rsidP="001706D0">
    <w:pPr>
      <w:pStyle w:val="Stopka"/>
      <w:ind w:right="360" w:firstLine="360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F081A1" w14:textId="77777777" w:rsidR="00D77036" w:rsidRDefault="00D77036">
      <w:r>
        <w:separator/>
      </w:r>
    </w:p>
  </w:footnote>
  <w:footnote w:type="continuationSeparator" w:id="0">
    <w:p w14:paraId="76C0535E" w14:textId="77777777" w:rsidR="00D77036" w:rsidRDefault="00D770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9"/>
    <w:multiLevelType w:val="multilevel"/>
    <w:tmpl w:val="00000009"/>
    <w:name w:val="WW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eastAsia="Times New Roman" w:hAnsi="Arial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1" w15:restartNumberingAfterBreak="0">
    <w:nsid w:val="04F30F02"/>
    <w:multiLevelType w:val="hybridMultilevel"/>
    <w:tmpl w:val="D6982C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D3741"/>
    <w:multiLevelType w:val="singleLevel"/>
    <w:tmpl w:val="DFBE11D8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3" w15:restartNumberingAfterBreak="0">
    <w:nsid w:val="096D3D10"/>
    <w:multiLevelType w:val="hybridMultilevel"/>
    <w:tmpl w:val="B422EC5E"/>
    <w:lvl w:ilvl="0" w:tplc="20224238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1571E3"/>
    <w:multiLevelType w:val="hybridMultilevel"/>
    <w:tmpl w:val="24E605A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A71AC"/>
    <w:multiLevelType w:val="hybridMultilevel"/>
    <w:tmpl w:val="21E49DDC"/>
    <w:lvl w:ilvl="0" w:tplc="0B063F5A">
      <w:start w:val="1"/>
      <w:numFmt w:val="decimal"/>
      <w:lvlText w:val="%1)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FD87905"/>
    <w:multiLevelType w:val="singleLevel"/>
    <w:tmpl w:val="22DE0C98"/>
    <w:lvl w:ilvl="0">
      <w:start w:val="1"/>
      <w:numFmt w:val="decimal"/>
      <w:lvlText w:val="%1)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7" w15:restartNumberingAfterBreak="0">
    <w:nsid w:val="10F11D0C"/>
    <w:multiLevelType w:val="singleLevel"/>
    <w:tmpl w:val="E65CE86A"/>
    <w:lvl w:ilvl="0">
      <w:start w:val="1"/>
      <w:numFmt w:val="decimal"/>
      <w:lvlText w:val="%1)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8" w15:restartNumberingAfterBreak="0">
    <w:nsid w:val="17055CD5"/>
    <w:multiLevelType w:val="hybridMultilevel"/>
    <w:tmpl w:val="24D6A832"/>
    <w:lvl w:ilvl="0" w:tplc="CC989986">
      <w:start w:val="1"/>
      <w:numFmt w:val="decimal"/>
      <w:lvlText w:val="%1)"/>
      <w:lvlJc w:val="left"/>
      <w:pPr>
        <w:ind w:left="781" w:hanging="360"/>
      </w:pPr>
      <w:rPr>
        <w:rFonts w:ascii="Arial" w:hAnsi="Arial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1" w:hanging="360"/>
      </w:pPr>
    </w:lvl>
    <w:lvl w:ilvl="2" w:tplc="0415001B" w:tentative="1">
      <w:start w:val="1"/>
      <w:numFmt w:val="lowerRoman"/>
      <w:lvlText w:val="%3."/>
      <w:lvlJc w:val="right"/>
      <w:pPr>
        <w:ind w:left="2221" w:hanging="180"/>
      </w:pPr>
    </w:lvl>
    <w:lvl w:ilvl="3" w:tplc="0415000F" w:tentative="1">
      <w:start w:val="1"/>
      <w:numFmt w:val="decimal"/>
      <w:lvlText w:val="%4."/>
      <w:lvlJc w:val="left"/>
      <w:pPr>
        <w:ind w:left="2941" w:hanging="360"/>
      </w:pPr>
    </w:lvl>
    <w:lvl w:ilvl="4" w:tplc="04150019" w:tentative="1">
      <w:start w:val="1"/>
      <w:numFmt w:val="lowerLetter"/>
      <w:lvlText w:val="%5."/>
      <w:lvlJc w:val="left"/>
      <w:pPr>
        <w:ind w:left="3661" w:hanging="360"/>
      </w:pPr>
    </w:lvl>
    <w:lvl w:ilvl="5" w:tplc="0415001B" w:tentative="1">
      <w:start w:val="1"/>
      <w:numFmt w:val="lowerRoman"/>
      <w:lvlText w:val="%6."/>
      <w:lvlJc w:val="right"/>
      <w:pPr>
        <w:ind w:left="4381" w:hanging="180"/>
      </w:pPr>
    </w:lvl>
    <w:lvl w:ilvl="6" w:tplc="0415000F" w:tentative="1">
      <w:start w:val="1"/>
      <w:numFmt w:val="decimal"/>
      <w:lvlText w:val="%7."/>
      <w:lvlJc w:val="left"/>
      <w:pPr>
        <w:ind w:left="5101" w:hanging="360"/>
      </w:pPr>
    </w:lvl>
    <w:lvl w:ilvl="7" w:tplc="04150019" w:tentative="1">
      <w:start w:val="1"/>
      <w:numFmt w:val="lowerLetter"/>
      <w:lvlText w:val="%8."/>
      <w:lvlJc w:val="left"/>
      <w:pPr>
        <w:ind w:left="5821" w:hanging="360"/>
      </w:pPr>
    </w:lvl>
    <w:lvl w:ilvl="8" w:tplc="0415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9" w15:restartNumberingAfterBreak="0">
    <w:nsid w:val="1B15275D"/>
    <w:multiLevelType w:val="hybridMultilevel"/>
    <w:tmpl w:val="D4FA0AD4"/>
    <w:lvl w:ilvl="0" w:tplc="0C72BAB2">
      <w:start w:val="1"/>
      <w:numFmt w:val="decimal"/>
      <w:lvlText w:val="%1)"/>
      <w:lvlJc w:val="left"/>
      <w:pPr>
        <w:ind w:left="567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D4D5C8C"/>
    <w:multiLevelType w:val="hybridMultilevel"/>
    <w:tmpl w:val="595EC47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1FD447A7"/>
    <w:multiLevelType w:val="hybridMultilevel"/>
    <w:tmpl w:val="8BA0E6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DA2F40"/>
    <w:multiLevelType w:val="hybridMultilevel"/>
    <w:tmpl w:val="8BA0E6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6F0CEC"/>
    <w:multiLevelType w:val="hybridMultilevel"/>
    <w:tmpl w:val="E7D6B1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AF4BD7"/>
    <w:multiLevelType w:val="hybridMultilevel"/>
    <w:tmpl w:val="4C2A4336"/>
    <w:lvl w:ilvl="0" w:tplc="672201E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AA65E17"/>
    <w:multiLevelType w:val="hybridMultilevel"/>
    <w:tmpl w:val="4B6244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5D48D4"/>
    <w:multiLevelType w:val="hybridMultilevel"/>
    <w:tmpl w:val="DF5438EE"/>
    <w:lvl w:ilvl="0" w:tplc="8D1E605A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AE02868"/>
    <w:multiLevelType w:val="hybridMultilevel"/>
    <w:tmpl w:val="A586A37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DFF01C6"/>
    <w:multiLevelType w:val="hybridMultilevel"/>
    <w:tmpl w:val="E46C826A"/>
    <w:lvl w:ilvl="0" w:tplc="9B68726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52420685"/>
    <w:multiLevelType w:val="hybridMultilevel"/>
    <w:tmpl w:val="8BA0E6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F22FE6"/>
    <w:multiLevelType w:val="hybridMultilevel"/>
    <w:tmpl w:val="8BA0E6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FC16A1"/>
    <w:multiLevelType w:val="hybridMultilevel"/>
    <w:tmpl w:val="F83CB63C"/>
    <w:lvl w:ilvl="0" w:tplc="EE386314">
      <w:start w:val="1"/>
      <w:numFmt w:val="lowerLetter"/>
      <w:lvlText w:val="%1)"/>
      <w:lvlJc w:val="left"/>
      <w:pPr>
        <w:ind w:left="1440" w:hanging="360"/>
      </w:pPr>
      <w:rPr>
        <w:rFonts w:ascii="Arial" w:hAnsi="Arial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EE386314">
      <w:start w:val="1"/>
      <w:numFmt w:val="lowerLetter"/>
      <w:lvlText w:val="%3)"/>
      <w:lvlJc w:val="left"/>
      <w:pPr>
        <w:ind w:left="2880" w:hanging="180"/>
      </w:pPr>
      <w:rPr>
        <w:rFonts w:ascii="Arial" w:hAnsi="Aria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C5B608B"/>
    <w:multiLevelType w:val="hybridMultilevel"/>
    <w:tmpl w:val="41C479A8"/>
    <w:lvl w:ilvl="0" w:tplc="F4A0458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23" w15:restartNumberingAfterBreak="0">
    <w:nsid w:val="687D46DB"/>
    <w:multiLevelType w:val="hybridMultilevel"/>
    <w:tmpl w:val="01C665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0917FA"/>
    <w:multiLevelType w:val="singleLevel"/>
    <w:tmpl w:val="CAD2522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25" w15:restartNumberingAfterBreak="0">
    <w:nsid w:val="6E5A52F9"/>
    <w:multiLevelType w:val="hybridMultilevel"/>
    <w:tmpl w:val="B52AB40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0E97832"/>
    <w:multiLevelType w:val="hybridMultilevel"/>
    <w:tmpl w:val="18F61ACC"/>
    <w:lvl w:ilvl="0" w:tplc="022CD02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3DF7D27"/>
    <w:multiLevelType w:val="hybridMultilevel"/>
    <w:tmpl w:val="AEEC296A"/>
    <w:lvl w:ilvl="0" w:tplc="FFFFFFFF">
      <w:start w:val="1"/>
      <w:numFmt w:val="decimal"/>
      <w:lvlText w:val="%1)"/>
      <w:lvlJc w:val="left"/>
      <w:pPr>
        <w:ind w:left="1364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A85BC4"/>
    <w:multiLevelType w:val="hybridMultilevel"/>
    <w:tmpl w:val="2DEAD04E"/>
    <w:lvl w:ilvl="0" w:tplc="5950D52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785C4481"/>
    <w:multiLevelType w:val="hybridMultilevel"/>
    <w:tmpl w:val="A7086E90"/>
    <w:lvl w:ilvl="0" w:tplc="027A4EE4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30" w15:restartNumberingAfterBreak="0">
    <w:nsid w:val="7894187F"/>
    <w:multiLevelType w:val="hybridMultilevel"/>
    <w:tmpl w:val="5D6EADFA"/>
    <w:lvl w:ilvl="0" w:tplc="7F765BC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A9326A2"/>
    <w:multiLevelType w:val="singleLevel"/>
    <w:tmpl w:val="8C9CD9E0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32" w15:restartNumberingAfterBreak="0">
    <w:nsid w:val="7AAE267D"/>
    <w:multiLevelType w:val="hybridMultilevel"/>
    <w:tmpl w:val="2D7A203A"/>
    <w:lvl w:ilvl="0" w:tplc="9F4251D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6A07EF6">
      <w:start w:val="1"/>
      <w:numFmt w:val="lowerLetter"/>
      <w:lvlText w:val="%3)"/>
      <w:lvlJc w:val="right"/>
      <w:pPr>
        <w:tabs>
          <w:tab w:val="num" w:pos="851"/>
        </w:tabs>
        <w:ind w:left="851" w:hanging="284"/>
      </w:pPr>
      <w:rPr>
        <w:rFonts w:ascii="Arial" w:hAnsi="Arial" w:cs="Times New Roman" w:hint="default"/>
        <w:b w:val="0"/>
        <w:i w:val="0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7D05771C"/>
    <w:multiLevelType w:val="hybridMultilevel"/>
    <w:tmpl w:val="F224D880"/>
    <w:lvl w:ilvl="0" w:tplc="8F74BE38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F1E72D7"/>
    <w:multiLevelType w:val="hybridMultilevel"/>
    <w:tmpl w:val="F224D880"/>
    <w:lvl w:ilvl="0" w:tplc="8F74BE38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721517268">
    <w:abstractNumId w:val="2"/>
    <w:lvlOverride w:ilvl="0">
      <w:startOverride w:val="2"/>
    </w:lvlOverride>
  </w:num>
  <w:num w:numId="2" w16cid:durableId="1882398448">
    <w:abstractNumId w:val="31"/>
    <w:lvlOverride w:ilvl="0">
      <w:startOverride w:val="3"/>
    </w:lvlOverride>
  </w:num>
  <w:num w:numId="3" w16cid:durableId="1705397326">
    <w:abstractNumId w:val="31"/>
    <w:lvlOverride w:ilvl="0">
      <w:lvl w:ilvl="0">
        <w:start w:val="4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Arial" w:hAnsi="Arial" w:cs="Arial" w:hint="default"/>
          <w:b w:val="0"/>
          <w:bCs w:val="0"/>
          <w:i w:val="0"/>
          <w:iCs w:val="0"/>
          <w:sz w:val="22"/>
          <w:szCs w:val="22"/>
        </w:rPr>
      </w:lvl>
    </w:lvlOverride>
  </w:num>
  <w:num w:numId="4" w16cid:durableId="899248966">
    <w:abstractNumId w:val="6"/>
    <w:lvlOverride w:ilvl="0">
      <w:startOverride w:val="1"/>
    </w:lvlOverride>
  </w:num>
  <w:num w:numId="5" w16cid:durableId="32532700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33678211">
    <w:abstractNumId w:val="17"/>
  </w:num>
  <w:num w:numId="7" w16cid:durableId="2054649247">
    <w:abstractNumId w:val="34"/>
  </w:num>
  <w:num w:numId="8" w16cid:durableId="944725283">
    <w:abstractNumId w:val="22"/>
  </w:num>
  <w:num w:numId="9" w16cid:durableId="67189169">
    <w:abstractNumId w:val="9"/>
  </w:num>
  <w:num w:numId="10" w16cid:durableId="1466238872">
    <w:abstractNumId w:val="32"/>
  </w:num>
  <w:num w:numId="11" w16cid:durableId="1899318350">
    <w:abstractNumId w:val="3"/>
  </w:num>
  <w:num w:numId="12" w16cid:durableId="816609801">
    <w:abstractNumId w:val="14"/>
  </w:num>
  <w:num w:numId="13" w16cid:durableId="1776368480">
    <w:abstractNumId w:val="33"/>
  </w:num>
  <w:num w:numId="14" w16cid:durableId="64769999">
    <w:abstractNumId w:val="16"/>
  </w:num>
  <w:num w:numId="15" w16cid:durableId="869687747">
    <w:abstractNumId w:val="24"/>
  </w:num>
  <w:num w:numId="16" w16cid:durableId="1145925922">
    <w:abstractNumId w:val="18"/>
  </w:num>
  <w:num w:numId="17" w16cid:durableId="825361784">
    <w:abstractNumId w:val="25"/>
  </w:num>
  <w:num w:numId="18" w16cid:durableId="122312836">
    <w:abstractNumId w:val="30"/>
  </w:num>
  <w:num w:numId="19" w16cid:durableId="1948124018">
    <w:abstractNumId w:val="26"/>
  </w:num>
  <w:num w:numId="20" w16cid:durableId="2145930493">
    <w:abstractNumId w:val="4"/>
  </w:num>
  <w:num w:numId="21" w16cid:durableId="111293081">
    <w:abstractNumId w:val="12"/>
  </w:num>
  <w:num w:numId="22" w16cid:durableId="1343583655">
    <w:abstractNumId w:val="23"/>
  </w:num>
  <w:num w:numId="23" w16cid:durableId="918947408">
    <w:abstractNumId w:val="1"/>
  </w:num>
  <w:num w:numId="24" w16cid:durableId="955715642">
    <w:abstractNumId w:val="15"/>
  </w:num>
  <w:num w:numId="25" w16cid:durableId="1759592446">
    <w:abstractNumId w:val="20"/>
  </w:num>
  <w:num w:numId="26" w16cid:durableId="1187134068">
    <w:abstractNumId w:val="11"/>
  </w:num>
  <w:num w:numId="27" w16cid:durableId="478229682">
    <w:abstractNumId w:val="19"/>
  </w:num>
  <w:num w:numId="28" w16cid:durableId="1360668926">
    <w:abstractNumId w:val="21"/>
  </w:num>
  <w:num w:numId="29" w16cid:durableId="1089230237">
    <w:abstractNumId w:val="10"/>
  </w:num>
  <w:num w:numId="30" w16cid:durableId="338241400">
    <w:abstractNumId w:val="5"/>
  </w:num>
  <w:num w:numId="31" w16cid:durableId="1614440195">
    <w:abstractNumId w:val="13"/>
  </w:num>
  <w:num w:numId="32" w16cid:durableId="1594775049">
    <w:abstractNumId w:val="0"/>
  </w:num>
  <w:num w:numId="33" w16cid:durableId="989283733">
    <w:abstractNumId w:val="8"/>
  </w:num>
  <w:num w:numId="34" w16cid:durableId="1064521972">
    <w:abstractNumId w:val="29"/>
  </w:num>
  <w:num w:numId="35" w16cid:durableId="2028173666">
    <w:abstractNumId w:val="28"/>
  </w:num>
  <w:num w:numId="36" w16cid:durableId="119808342">
    <w:abstractNumId w:val="27"/>
  </w:num>
  <w:num w:numId="37" w16cid:durableId="1735617069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48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578"/>
    <w:rsid w:val="0000457B"/>
    <w:rsid w:val="00014B20"/>
    <w:rsid w:val="00017ABD"/>
    <w:rsid w:val="00024B6E"/>
    <w:rsid w:val="00034607"/>
    <w:rsid w:val="00040330"/>
    <w:rsid w:val="000415AB"/>
    <w:rsid w:val="00045DAF"/>
    <w:rsid w:val="0005008B"/>
    <w:rsid w:val="00066B64"/>
    <w:rsid w:val="000671CD"/>
    <w:rsid w:val="00072B32"/>
    <w:rsid w:val="00077790"/>
    <w:rsid w:val="0008237D"/>
    <w:rsid w:val="000823C6"/>
    <w:rsid w:val="00087D79"/>
    <w:rsid w:val="0009007E"/>
    <w:rsid w:val="00093870"/>
    <w:rsid w:val="000963D9"/>
    <w:rsid w:val="000A34EA"/>
    <w:rsid w:val="000B4EF8"/>
    <w:rsid w:val="000B65D4"/>
    <w:rsid w:val="000B6F49"/>
    <w:rsid w:val="000C0153"/>
    <w:rsid w:val="000D5743"/>
    <w:rsid w:val="000D5D97"/>
    <w:rsid w:val="000F0913"/>
    <w:rsid w:val="000F3B2A"/>
    <w:rsid w:val="000F7D0D"/>
    <w:rsid w:val="001030D0"/>
    <w:rsid w:val="00104A48"/>
    <w:rsid w:val="001147E9"/>
    <w:rsid w:val="00115697"/>
    <w:rsid w:val="00120924"/>
    <w:rsid w:val="0013093B"/>
    <w:rsid w:val="001318D6"/>
    <w:rsid w:val="001377AF"/>
    <w:rsid w:val="00143F62"/>
    <w:rsid w:val="001443A4"/>
    <w:rsid w:val="001478CE"/>
    <w:rsid w:val="0015115B"/>
    <w:rsid w:val="00157C1E"/>
    <w:rsid w:val="001706D0"/>
    <w:rsid w:val="00171F1D"/>
    <w:rsid w:val="0017358D"/>
    <w:rsid w:val="00174027"/>
    <w:rsid w:val="001769BF"/>
    <w:rsid w:val="0018022F"/>
    <w:rsid w:val="00186C5D"/>
    <w:rsid w:val="00190B19"/>
    <w:rsid w:val="00194502"/>
    <w:rsid w:val="001A1F87"/>
    <w:rsid w:val="001A3A4C"/>
    <w:rsid w:val="001A3ADA"/>
    <w:rsid w:val="001B1197"/>
    <w:rsid w:val="001B3C7F"/>
    <w:rsid w:val="001D333C"/>
    <w:rsid w:val="001D3959"/>
    <w:rsid w:val="001E069D"/>
    <w:rsid w:val="001E7468"/>
    <w:rsid w:val="001F0F1D"/>
    <w:rsid w:val="001F4291"/>
    <w:rsid w:val="001F5537"/>
    <w:rsid w:val="001F6DA2"/>
    <w:rsid w:val="0020145D"/>
    <w:rsid w:val="00205312"/>
    <w:rsid w:val="00207293"/>
    <w:rsid w:val="00210091"/>
    <w:rsid w:val="00221E1D"/>
    <w:rsid w:val="00225942"/>
    <w:rsid w:val="00227631"/>
    <w:rsid w:val="00230299"/>
    <w:rsid w:val="00230CE9"/>
    <w:rsid w:val="00233BAF"/>
    <w:rsid w:val="00235F6D"/>
    <w:rsid w:val="002371F9"/>
    <w:rsid w:val="00237775"/>
    <w:rsid w:val="00240DD7"/>
    <w:rsid w:val="002462B1"/>
    <w:rsid w:val="00253E44"/>
    <w:rsid w:val="002565E5"/>
    <w:rsid w:val="002571F2"/>
    <w:rsid w:val="00260F85"/>
    <w:rsid w:val="0026378C"/>
    <w:rsid w:val="0026699E"/>
    <w:rsid w:val="00273B8E"/>
    <w:rsid w:val="002778EC"/>
    <w:rsid w:val="00280A07"/>
    <w:rsid w:val="00280DFE"/>
    <w:rsid w:val="00281E8B"/>
    <w:rsid w:val="002830B0"/>
    <w:rsid w:val="002873B9"/>
    <w:rsid w:val="0029285C"/>
    <w:rsid w:val="00295EF2"/>
    <w:rsid w:val="00297900"/>
    <w:rsid w:val="002B395E"/>
    <w:rsid w:val="002C313A"/>
    <w:rsid w:val="002D47C1"/>
    <w:rsid w:val="002D55AC"/>
    <w:rsid w:val="002E0517"/>
    <w:rsid w:val="002E491A"/>
    <w:rsid w:val="002F13E8"/>
    <w:rsid w:val="002F50BA"/>
    <w:rsid w:val="002F6248"/>
    <w:rsid w:val="002F703D"/>
    <w:rsid w:val="002F7D22"/>
    <w:rsid w:val="00300917"/>
    <w:rsid w:val="003022F3"/>
    <w:rsid w:val="00310AD0"/>
    <w:rsid w:val="00315DF6"/>
    <w:rsid w:val="00323E8B"/>
    <w:rsid w:val="00324BB1"/>
    <w:rsid w:val="00330BA2"/>
    <w:rsid w:val="00333659"/>
    <w:rsid w:val="00335E6E"/>
    <w:rsid w:val="0033601E"/>
    <w:rsid w:val="0034142E"/>
    <w:rsid w:val="003520AA"/>
    <w:rsid w:val="0035229D"/>
    <w:rsid w:val="0035237F"/>
    <w:rsid w:val="00356090"/>
    <w:rsid w:val="00357309"/>
    <w:rsid w:val="0036492F"/>
    <w:rsid w:val="00366A2E"/>
    <w:rsid w:val="003724A6"/>
    <w:rsid w:val="00375BC1"/>
    <w:rsid w:val="00377264"/>
    <w:rsid w:val="003775E0"/>
    <w:rsid w:val="00380048"/>
    <w:rsid w:val="0038325A"/>
    <w:rsid w:val="00391670"/>
    <w:rsid w:val="00391B14"/>
    <w:rsid w:val="00395CC3"/>
    <w:rsid w:val="00397250"/>
    <w:rsid w:val="003A04B2"/>
    <w:rsid w:val="003A4B51"/>
    <w:rsid w:val="003A4BA3"/>
    <w:rsid w:val="003A4DE5"/>
    <w:rsid w:val="003A706B"/>
    <w:rsid w:val="003A71AA"/>
    <w:rsid w:val="003C1474"/>
    <w:rsid w:val="003C2A82"/>
    <w:rsid w:val="003D201F"/>
    <w:rsid w:val="003D34DB"/>
    <w:rsid w:val="003D57B8"/>
    <w:rsid w:val="003D737D"/>
    <w:rsid w:val="003E2ED3"/>
    <w:rsid w:val="003E767D"/>
    <w:rsid w:val="003E7FE6"/>
    <w:rsid w:val="003F4CBB"/>
    <w:rsid w:val="003F4E8F"/>
    <w:rsid w:val="003F5FCB"/>
    <w:rsid w:val="0040393E"/>
    <w:rsid w:val="00415CC7"/>
    <w:rsid w:val="00417742"/>
    <w:rsid w:val="00420A16"/>
    <w:rsid w:val="00426072"/>
    <w:rsid w:val="00433316"/>
    <w:rsid w:val="0044054B"/>
    <w:rsid w:val="00445FD7"/>
    <w:rsid w:val="00453F5C"/>
    <w:rsid w:val="0045726B"/>
    <w:rsid w:val="004616D4"/>
    <w:rsid w:val="004634F6"/>
    <w:rsid w:val="00470D4E"/>
    <w:rsid w:val="00472DAD"/>
    <w:rsid w:val="0047611E"/>
    <w:rsid w:val="00477B83"/>
    <w:rsid w:val="00481FC2"/>
    <w:rsid w:val="0048307D"/>
    <w:rsid w:val="00484571"/>
    <w:rsid w:val="00486491"/>
    <w:rsid w:val="004870E8"/>
    <w:rsid w:val="00494E7C"/>
    <w:rsid w:val="0049511F"/>
    <w:rsid w:val="00496195"/>
    <w:rsid w:val="004A169A"/>
    <w:rsid w:val="004A1F1F"/>
    <w:rsid w:val="004A494F"/>
    <w:rsid w:val="004A7BEB"/>
    <w:rsid w:val="004C1809"/>
    <w:rsid w:val="004C7119"/>
    <w:rsid w:val="004D31AD"/>
    <w:rsid w:val="004D3CE0"/>
    <w:rsid w:val="004D4B79"/>
    <w:rsid w:val="004F0E9F"/>
    <w:rsid w:val="00500342"/>
    <w:rsid w:val="005011C7"/>
    <w:rsid w:val="00505F2F"/>
    <w:rsid w:val="00507ED2"/>
    <w:rsid w:val="00513B91"/>
    <w:rsid w:val="00514A15"/>
    <w:rsid w:val="00515224"/>
    <w:rsid w:val="00516A76"/>
    <w:rsid w:val="005202C0"/>
    <w:rsid w:val="005408CC"/>
    <w:rsid w:val="00541048"/>
    <w:rsid w:val="00546D80"/>
    <w:rsid w:val="00550BF4"/>
    <w:rsid w:val="00554966"/>
    <w:rsid w:val="00564DE4"/>
    <w:rsid w:val="00566134"/>
    <w:rsid w:val="00570029"/>
    <w:rsid w:val="005700EA"/>
    <w:rsid w:val="00575A07"/>
    <w:rsid w:val="005768DC"/>
    <w:rsid w:val="00583247"/>
    <w:rsid w:val="0058720D"/>
    <w:rsid w:val="005A05BE"/>
    <w:rsid w:val="005A1212"/>
    <w:rsid w:val="005A60AA"/>
    <w:rsid w:val="005B440D"/>
    <w:rsid w:val="005B7E88"/>
    <w:rsid w:val="005C061A"/>
    <w:rsid w:val="005C15AE"/>
    <w:rsid w:val="005C3727"/>
    <w:rsid w:val="005C5746"/>
    <w:rsid w:val="005D6CF9"/>
    <w:rsid w:val="005E0B1A"/>
    <w:rsid w:val="005E58AD"/>
    <w:rsid w:val="005E6994"/>
    <w:rsid w:val="005F49E4"/>
    <w:rsid w:val="005F5DCE"/>
    <w:rsid w:val="005F74D8"/>
    <w:rsid w:val="00600A04"/>
    <w:rsid w:val="00612265"/>
    <w:rsid w:val="0061268D"/>
    <w:rsid w:val="006136E8"/>
    <w:rsid w:val="00613B74"/>
    <w:rsid w:val="00613FC7"/>
    <w:rsid w:val="006205D7"/>
    <w:rsid w:val="006257E7"/>
    <w:rsid w:val="00633580"/>
    <w:rsid w:val="006467B2"/>
    <w:rsid w:val="0065327E"/>
    <w:rsid w:val="00662C06"/>
    <w:rsid w:val="006644FD"/>
    <w:rsid w:val="006851E7"/>
    <w:rsid w:val="006863A8"/>
    <w:rsid w:val="00686952"/>
    <w:rsid w:val="0069045B"/>
    <w:rsid w:val="00693C02"/>
    <w:rsid w:val="006A1A80"/>
    <w:rsid w:val="006A23D4"/>
    <w:rsid w:val="006A2754"/>
    <w:rsid w:val="006A2887"/>
    <w:rsid w:val="006B0DD9"/>
    <w:rsid w:val="006B3C98"/>
    <w:rsid w:val="006B73FB"/>
    <w:rsid w:val="006C1FD0"/>
    <w:rsid w:val="006C3E46"/>
    <w:rsid w:val="006D7332"/>
    <w:rsid w:val="006E2161"/>
    <w:rsid w:val="006E298F"/>
    <w:rsid w:val="006E3426"/>
    <w:rsid w:val="006E5330"/>
    <w:rsid w:val="006E695D"/>
    <w:rsid w:val="006E6C43"/>
    <w:rsid w:val="006E7499"/>
    <w:rsid w:val="006E7B24"/>
    <w:rsid w:val="00700318"/>
    <w:rsid w:val="007013B2"/>
    <w:rsid w:val="00706B76"/>
    <w:rsid w:val="00722D51"/>
    <w:rsid w:val="00725152"/>
    <w:rsid w:val="007267B2"/>
    <w:rsid w:val="00731328"/>
    <w:rsid w:val="0073154A"/>
    <w:rsid w:val="0073490C"/>
    <w:rsid w:val="00736604"/>
    <w:rsid w:val="00737265"/>
    <w:rsid w:val="00743004"/>
    <w:rsid w:val="00746262"/>
    <w:rsid w:val="0074674B"/>
    <w:rsid w:val="00752D0C"/>
    <w:rsid w:val="00764A1C"/>
    <w:rsid w:val="0076577A"/>
    <w:rsid w:val="00766708"/>
    <w:rsid w:val="0078749A"/>
    <w:rsid w:val="00787FC9"/>
    <w:rsid w:val="00791FA3"/>
    <w:rsid w:val="00794A42"/>
    <w:rsid w:val="00796F07"/>
    <w:rsid w:val="0079788F"/>
    <w:rsid w:val="007A278A"/>
    <w:rsid w:val="007B16D4"/>
    <w:rsid w:val="007B1920"/>
    <w:rsid w:val="007B593D"/>
    <w:rsid w:val="007B5CCA"/>
    <w:rsid w:val="007C061B"/>
    <w:rsid w:val="007C1F28"/>
    <w:rsid w:val="007C32D9"/>
    <w:rsid w:val="007C5732"/>
    <w:rsid w:val="007C73CF"/>
    <w:rsid w:val="007C7995"/>
    <w:rsid w:val="007D142C"/>
    <w:rsid w:val="007D5C3C"/>
    <w:rsid w:val="007E2809"/>
    <w:rsid w:val="007E28A5"/>
    <w:rsid w:val="007E5CB8"/>
    <w:rsid w:val="007F1741"/>
    <w:rsid w:val="007F39C0"/>
    <w:rsid w:val="007F4322"/>
    <w:rsid w:val="007F6315"/>
    <w:rsid w:val="007F6D98"/>
    <w:rsid w:val="00804149"/>
    <w:rsid w:val="00804233"/>
    <w:rsid w:val="008058FA"/>
    <w:rsid w:val="00806372"/>
    <w:rsid w:val="008064AE"/>
    <w:rsid w:val="008117C3"/>
    <w:rsid w:val="008123CE"/>
    <w:rsid w:val="0083088A"/>
    <w:rsid w:val="00844F5E"/>
    <w:rsid w:val="008461A4"/>
    <w:rsid w:val="008524BC"/>
    <w:rsid w:val="00852E97"/>
    <w:rsid w:val="00861D12"/>
    <w:rsid w:val="00865395"/>
    <w:rsid w:val="0086549C"/>
    <w:rsid w:val="008664CF"/>
    <w:rsid w:val="00866B35"/>
    <w:rsid w:val="00877021"/>
    <w:rsid w:val="00885B55"/>
    <w:rsid w:val="0088681F"/>
    <w:rsid w:val="00894665"/>
    <w:rsid w:val="008962DB"/>
    <w:rsid w:val="00897E63"/>
    <w:rsid w:val="008A09EB"/>
    <w:rsid w:val="008A6FD7"/>
    <w:rsid w:val="008A7A97"/>
    <w:rsid w:val="008B1AA4"/>
    <w:rsid w:val="008B3589"/>
    <w:rsid w:val="008C44AB"/>
    <w:rsid w:val="008D07D1"/>
    <w:rsid w:val="008D1521"/>
    <w:rsid w:val="008D57AB"/>
    <w:rsid w:val="008E0441"/>
    <w:rsid w:val="008E0EB5"/>
    <w:rsid w:val="008E14C0"/>
    <w:rsid w:val="008F0679"/>
    <w:rsid w:val="008F37B3"/>
    <w:rsid w:val="008F3A1A"/>
    <w:rsid w:val="008F57CE"/>
    <w:rsid w:val="009017CD"/>
    <w:rsid w:val="00915FF7"/>
    <w:rsid w:val="00923714"/>
    <w:rsid w:val="009262AB"/>
    <w:rsid w:val="00927681"/>
    <w:rsid w:val="00930F34"/>
    <w:rsid w:val="00931321"/>
    <w:rsid w:val="00932C5F"/>
    <w:rsid w:val="00933227"/>
    <w:rsid w:val="00943622"/>
    <w:rsid w:val="0094627B"/>
    <w:rsid w:val="00950EDA"/>
    <w:rsid w:val="009570CC"/>
    <w:rsid w:val="00971BF9"/>
    <w:rsid w:val="009779FC"/>
    <w:rsid w:val="00977BCE"/>
    <w:rsid w:val="00984FA1"/>
    <w:rsid w:val="00985334"/>
    <w:rsid w:val="00987B84"/>
    <w:rsid w:val="00993754"/>
    <w:rsid w:val="00994AD8"/>
    <w:rsid w:val="00996449"/>
    <w:rsid w:val="009A0DA5"/>
    <w:rsid w:val="009A2327"/>
    <w:rsid w:val="009B26B1"/>
    <w:rsid w:val="009B2AC7"/>
    <w:rsid w:val="009B4597"/>
    <w:rsid w:val="009B499F"/>
    <w:rsid w:val="009C534B"/>
    <w:rsid w:val="009D527F"/>
    <w:rsid w:val="009D5EC4"/>
    <w:rsid w:val="009D6482"/>
    <w:rsid w:val="009E11E3"/>
    <w:rsid w:val="009E3B52"/>
    <w:rsid w:val="009F1E9E"/>
    <w:rsid w:val="009F3CF0"/>
    <w:rsid w:val="009F7B6B"/>
    <w:rsid w:val="00A04EE6"/>
    <w:rsid w:val="00A14BF3"/>
    <w:rsid w:val="00A14E37"/>
    <w:rsid w:val="00A22579"/>
    <w:rsid w:val="00A22879"/>
    <w:rsid w:val="00A27A22"/>
    <w:rsid w:val="00A32564"/>
    <w:rsid w:val="00A33D76"/>
    <w:rsid w:val="00A4276D"/>
    <w:rsid w:val="00A453ED"/>
    <w:rsid w:val="00A52853"/>
    <w:rsid w:val="00A52BFA"/>
    <w:rsid w:val="00A64A59"/>
    <w:rsid w:val="00A721A8"/>
    <w:rsid w:val="00A75D7B"/>
    <w:rsid w:val="00A865AB"/>
    <w:rsid w:val="00A93968"/>
    <w:rsid w:val="00A964D9"/>
    <w:rsid w:val="00AB2CA7"/>
    <w:rsid w:val="00AB35ED"/>
    <w:rsid w:val="00AB3BA2"/>
    <w:rsid w:val="00AD53E6"/>
    <w:rsid w:val="00AD53F8"/>
    <w:rsid w:val="00AD5DB4"/>
    <w:rsid w:val="00AE12B0"/>
    <w:rsid w:val="00AE4C70"/>
    <w:rsid w:val="00AE741E"/>
    <w:rsid w:val="00AF10DB"/>
    <w:rsid w:val="00AF1CA0"/>
    <w:rsid w:val="00AF2FAC"/>
    <w:rsid w:val="00AF3DBB"/>
    <w:rsid w:val="00AF4868"/>
    <w:rsid w:val="00AF77E5"/>
    <w:rsid w:val="00B035FB"/>
    <w:rsid w:val="00B055A3"/>
    <w:rsid w:val="00B06844"/>
    <w:rsid w:val="00B276D4"/>
    <w:rsid w:val="00B3132D"/>
    <w:rsid w:val="00B33281"/>
    <w:rsid w:val="00B346ED"/>
    <w:rsid w:val="00B34AA6"/>
    <w:rsid w:val="00B35F50"/>
    <w:rsid w:val="00B36014"/>
    <w:rsid w:val="00B445FA"/>
    <w:rsid w:val="00B503B5"/>
    <w:rsid w:val="00B66A54"/>
    <w:rsid w:val="00B67098"/>
    <w:rsid w:val="00B67D12"/>
    <w:rsid w:val="00B764F3"/>
    <w:rsid w:val="00B85415"/>
    <w:rsid w:val="00B9549F"/>
    <w:rsid w:val="00BB3E29"/>
    <w:rsid w:val="00BC0CC5"/>
    <w:rsid w:val="00BC0D03"/>
    <w:rsid w:val="00BC5F04"/>
    <w:rsid w:val="00BC7EA4"/>
    <w:rsid w:val="00BD31DF"/>
    <w:rsid w:val="00BE011D"/>
    <w:rsid w:val="00BE3B99"/>
    <w:rsid w:val="00BE7A97"/>
    <w:rsid w:val="00BE7EB6"/>
    <w:rsid w:val="00BF7F59"/>
    <w:rsid w:val="00C07075"/>
    <w:rsid w:val="00C0792B"/>
    <w:rsid w:val="00C14432"/>
    <w:rsid w:val="00C1611B"/>
    <w:rsid w:val="00C20490"/>
    <w:rsid w:val="00C20B5C"/>
    <w:rsid w:val="00C21AD1"/>
    <w:rsid w:val="00C3379A"/>
    <w:rsid w:val="00C36563"/>
    <w:rsid w:val="00C41914"/>
    <w:rsid w:val="00C4225F"/>
    <w:rsid w:val="00C5080C"/>
    <w:rsid w:val="00C520F3"/>
    <w:rsid w:val="00C61CDC"/>
    <w:rsid w:val="00C702EC"/>
    <w:rsid w:val="00C70937"/>
    <w:rsid w:val="00C7274B"/>
    <w:rsid w:val="00C737BD"/>
    <w:rsid w:val="00C73F09"/>
    <w:rsid w:val="00C76369"/>
    <w:rsid w:val="00C7781D"/>
    <w:rsid w:val="00C80059"/>
    <w:rsid w:val="00C848A9"/>
    <w:rsid w:val="00CA34D5"/>
    <w:rsid w:val="00CA3ADD"/>
    <w:rsid w:val="00CB3623"/>
    <w:rsid w:val="00CC0158"/>
    <w:rsid w:val="00CC6111"/>
    <w:rsid w:val="00CD7FBB"/>
    <w:rsid w:val="00CE0979"/>
    <w:rsid w:val="00CE3A77"/>
    <w:rsid w:val="00CE4FF2"/>
    <w:rsid w:val="00CE7817"/>
    <w:rsid w:val="00CF3578"/>
    <w:rsid w:val="00CF4236"/>
    <w:rsid w:val="00CF5CC7"/>
    <w:rsid w:val="00D01BA2"/>
    <w:rsid w:val="00D020AC"/>
    <w:rsid w:val="00D02532"/>
    <w:rsid w:val="00D03EB6"/>
    <w:rsid w:val="00D10B0C"/>
    <w:rsid w:val="00D126D8"/>
    <w:rsid w:val="00D13153"/>
    <w:rsid w:val="00D22825"/>
    <w:rsid w:val="00D236B8"/>
    <w:rsid w:val="00D3064B"/>
    <w:rsid w:val="00D30D2D"/>
    <w:rsid w:val="00D35776"/>
    <w:rsid w:val="00D40C10"/>
    <w:rsid w:val="00D41788"/>
    <w:rsid w:val="00D503D2"/>
    <w:rsid w:val="00D53780"/>
    <w:rsid w:val="00D5727B"/>
    <w:rsid w:val="00D578D9"/>
    <w:rsid w:val="00D60000"/>
    <w:rsid w:val="00D67276"/>
    <w:rsid w:val="00D751D1"/>
    <w:rsid w:val="00D76605"/>
    <w:rsid w:val="00D77036"/>
    <w:rsid w:val="00D81BE9"/>
    <w:rsid w:val="00D82616"/>
    <w:rsid w:val="00D83C69"/>
    <w:rsid w:val="00D8755A"/>
    <w:rsid w:val="00D94D4B"/>
    <w:rsid w:val="00D97A83"/>
    <w:rsid w:val="00DA1355"/>
    <w:rsid w:val="00DC1291"/>
    <w:rsid w:val="00DC28F2"/>
    <w:rsid w:val="00DD2484"/>
    <w:rsid w:val="00DD3246"/>
    <w:rsid w:val="00DD4251"/>
    <w:rsid w:val="00DD4AA2"/>
    <w:rsid w:val="00DD5994"/>
    <w:rsid w:val="00DD61B9"/>
    <w:rsid w:val="00DE17CA"/>
    <w:rsid w:val="00DE55F8"/>
    <w:rsid w:val="00DE7DFB"/>
    <w:rsid w:val="00DF5395"/>
    <w:rsid w:val="00E00DBE"/>
    <w:rsid w:val="00E03D92"/>
    <w:rsid w:val="00E04EBA"/>
    <w:rsid w:val="00E06BF1"/>
    <w:rsid w:val="00E1108E"/>
    <w:rsid w:val="00E143F6"/>
    <w:rsid w:val="00E17812"/>
    <w:rsid w:val="00E234F6"/>
    <w:rsid w:val="00E24061"/>
    <w:rsid w:val="00E3160F"/>
    <w:rsid w:val="00E3456D"/>
    <w:rsid w:val="00E35336"/>
    <w:rsid w:val="00E434ED"/>
    <w:rsid w:val="00E46AB9"/>
    <w:rsid w:val="00E47029"/>
    <w:rsid w:val="00E52B90"/>
    <w:rsid w:val="00E55E7F"/>
    <w:rsid w:val="00E709B1"/>
    <w:rsid w:val="00E74411"/>
    <w:rsid w:val="00E75126"/>
    <w:rsid w:val="00E8503B"/>
    <w:rsid w:val="00E851BF"/>
    <w:rsid w:val="00E85AFF"/>
    <w:rsid w:val="00E87FBB"/>
    <w:rsid w:val="00E90A50"/>
    <w:rsid w:val="00E91FC2"/>
    <w:rsid w:val="00EA0AA9"/>
    <w:rsid w:val="00EA0E21"/>
    <w:rsid w:val="00EA253D"/>
    <w:rsid w:val="00EC3B77"/>
    <w:rsid w:val="00EC7888"/>
    <w:rsid w:val="00EE02EA"/>
    <w:rsid w:val="00EF0C0B"/>
    <w:rsid w:val="00EF1409"/>
    <w:rsid w:val="00EF43EB"/>
    <w:rsid w:val="00F03052"/>
    <w:rsid w:val="00F0328C"/>
    <w:rsid w:val="00F03483"/>
    <w:rsid w:val="00F04DC7"/>
    <w:rsid w:val="00F05EF7"/>
    <w:rsid w:val="00F063D8"/>
    <w:rsid w:val="00F13233"/>
    <w:rsid w:val="00F13582"/>
    <w:rsid w:val="00F17327"/>
    <w:rsid w:val="00F173E3"/>
    <w:rsid w:val="00F20BA3"/>
    <w:rsid w:val="00F2548F"/>
    <w:rsid w:val="00F2755D"/>
    <w:rsid w:val="00F36337"/>
    <w:rsid w:val="00F379BA"/>
    <w:rsid w:val="00F41622"/>
    <w:rsid w:val="00F527FA"/>
    <w:rsid w:val="00F53A2F"/>
    <w:rsid w:val="00F55742"/>
    <w:rsid w:val="00F61F75"/>
    <w:rsid w:val="00F64667"/>
    <w:rsid w:val="00F86805"/>
    <w:rsid w:val="00F86D32"/>
    <w:rsid w:val="00F92A8A"/>
    <w:rsid w:val="00F92EC7"/>
    <w:rsid w:val="00FA15B2"/>
    <w:rsid w:val="00FA6FA9"/>
    <w:rsid w:val="00FB153D"/>
    <w:rsid w:val="00FB7409"/>
    <w:rsid w:val="00FC4EAB"/>
    <w:rsid w:val="00FC71B7"/>
    <w:rsid w:val="00FD01D6"/>
    <w:rsid w:val="00FD35A3"/>
    <w:rsid w:val="00FE0AD1"/>
    <w:rsid w:val="00FE387F"/>
    <w:rsid w:val="00FF42A3"/>
    <w:rsid w:val="00FF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ACFE2A"/>
  <w14:defaultImageDpi w14:val="0"/>
  <w15:docId w15:val="{535054E5-FF76-4361-8014-2C70BD93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caption" w:locked="1" w:semiHidden="1" w:uiPriority="0" w:unhideWhenUsed="1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locked="1" w:qFormat="1"/>
    <w:lsdException w:name="Default Paragraph Font" w:locked="1" w:uiPriority="0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Body Text 2" w:uiPriority="0"/>
    <w:lsdException w:name="Strong" w:locked="1" w:uiPriority="0" w:qFormat="1"/>
    <w:lsdException w:name="Emphasis" w:locked="1" w:uiPriority="20" w:qFormat="1"/>
    <w:lsdException w:name="Plain Text" w:locked="1" w:uiPriority="0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3379A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C3379A"/>
    <w:pPr>
      <w:keepNext/>
      <w:jc w:val="both"/>
      <w:outlineLvl w:val="0"/>
    </w:pPr>
    <w:rPr>
      <w:rFonts w:ascii="Arial" w:hAnsi="Arial" w:cs="Arial"/>
      <w:b/>
      <w:bCs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locked/>
    <w:rsid w:val="00C7093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rsid w:val="00FF56CE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locked/>
    <w:rPr>
      <w:rFonts w:ascii="Courier New" w:hAnsi="Courier New" w:cs="Courier New"/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C3379A"/>
    <w:pPr>
      <w:jc w:val="center"/>
    </w:pPr>
    <w:rPr>
      <w:rFonts w:ascii="Arial" w:hAnsi="Arial" w:cs="Arial"/>
      <w:b/>
      <w:bCs/>
    </w:rPr>
  </w:style>
  <w:style w:type="character" w:customStyle="1" w:styleId="TytuZnak">
    <w:name w:val="Tytuł Znak"/>
    <w:link w:val="Tytu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">
    <w:name w:val="Body Text"/>
    <w:basedOn w:val="Normalny"/>
    <w:link w:val="TekstpodstawowyZnak"/>
    <w:uiPriority w:val="99"/>
    <w:rsid w:val="00C3379A"/>
    <w:pPr>
      <w:jc w:val="both"/>
    </w:pPr>
    <w:rPr>
      <w:rFonts w:ascii="Arial" w:hAnsi="Arial" w:cs="Arial"/>
      <w:sz w:val="22"/>
      <w:szCs w:val="22"/>
    </w:rPr>
  </w:style>
  <w:style w:type="character" w:customStyle="1" w:styleId="TekstpodstawowyZnak">
    <w:name w:val="Tekst podstawowy Znak"/>
    <w:link w:val="Tekstpodstawowy"/>
    <w:uiPriority w:val="99"/>
    <w:locked/>
    <w:rPr>
      <w:rFonts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rsid w:val="00C3379A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locked/>
    <w:rPr>
      <w:rFonts w:cs="Times New Roman"/>
      <w:sz w:val="20"/>
      <w:szCs w:val="20"/>
    </w:rPr>
  </w:style>
  <w:style w:type="paragraph" w:customStyle="1" w:styleId="WW-Tekstpodstawowy3">
    <w:name w:val="WW-Tekst podstawowy 3"/>
    <w:basedOn w:val="Normalny"/>
    <w:rsid w:val="00C3379A"/>
    <w:pPr>
      <w:widowControl w:val="0"/>
      <w:suppressAutoHyphens/>
      <w:autoSpaceDE/>
      <w:autoSpaceDN/>
      <w:adjustRightInd/>
      <w:jc w:val="center"/>
    </w:pPr>
    <w:rPr>
      <w:b/>
      <w:bCs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C3379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rFonts w:cs="Times New Roman"/>
      <w:sz w:val="20"/>
      <w:szCs w:val="20"/>
    </w:rPr>
  </w:style>
  <w:style w:type="character" w:styleId="Numerstrony">
    <w:name w:val="page number"/>
    <w:uiPriority w:val="99"/>
    <w:rsid w:val="00C3379A"/>
    <w:rPr>
      <w:rFonts w:cs="Times New Roman"/>
    </w:rPr>
  </w:style>
  <w:style w:type="character" w:styleId="Odwoaniedokomentarza">
    <w:name w:val="annotation reference"/>
    <w:uiPriority w:val="99"/>
    <w:semiHidden/>
    <w:rsid w:val="003022F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022F3"/>
  </w:style>
  <w:style w:type="character" w:customStyle="1" w:styleId="TekstkomentarzaZnak">
    <w:name w:val="Tekst komentarza Znak"/>
    <w:link w:val="Tekstkomentarza"/>
    <w:uiPriority w:val="99"/>
    <w:semiHidden/>
    <w:locked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022F3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3022F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1706D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cs="Times New Roman"/>
      <w:sz w:val="20"/>
      <w:szCs w:val="20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  <w:rsid w:val="00233BAF"/>
    <w:pPr>
      <w:autoSpaceDE/>
      <w:autoSpaceDN/>
      <w:adjustRightInd/>
    </w:pPr>
  </w:style>
  <w:style w:type="character" w:customStyle="1" w:styleId="TekstprzypisudolnegoZnak">
    <w:name w:val="Tekst przypisu dolnego Znak"/>
    <w:aliases w:val="Podrozdział Znak"/>
    <w:link w:val="Tekstprzypisudolnego"/>
    <w:uiPriority w:val="99"/>
    <w:semiHidden/>
    <w:locked/>
    <w:rsid w:val="00233BAF"/>
    <w:rPr>
      <w:rFonts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6A2887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6A2887"/>
  </w:style>
  <w:style w:type="character" w:styleId="Odwoanieprzypisukocowego">
    <w:name w:val="endnote reference"/>
    <w:uiPriority w:val="99"/>
    <w:rsid w:val="006A2887"/>
    <w:rPr>
      <w:vertAlign w:val="superscript"/>
    </w:rPr>
  </w:style>
  <w:style w:type="character" w:styleId="Uwydatnienie">
    <w:name w:val="Emphasis"/>
    <w:basedOn w:val="Domylnaczcionkaakapitu"/>
    <w:uiPriority w:val="20"/>
    <w:qFormat/>
    <w:locked/>
    <w:rsid w:val="00C7781D"/>
    <w:rPr>
      <w:i/>
      <w:iCs/>
    </w:rPr>
  </w:style>
  <w:style w:type="paragraph" w:customStyle="1" w:styleId="Standard">
    <w:name w:val="Standard"/>
    <w:rsid w:val="00CC0158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Nagwek2Znak">
    <w:name w:val="Nagłówek 2 Znak"/>
    <w:basedOn w:val="Domylnaczcionkaakapitu"/>
    <w:link w:val="Nagwek2"/>
    <w:uiPriority w:val="9"/>
    <w:rsid w:val="00C7093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Tekstpodstawowy21">
    <w:name w:val="Tekst podstawowy 21"/>
    <w:basedOn w:val="Normalny"/>
    <w:rsid w:val="00EA0AA9"/>
    <w:pPr>
      <w:widowControl w:val="0"/>
      <w:suppressAutoHyphens/>
      <w:autoSpaceDE/>
      <w:autoSpaceDN/>
      <w:adjustRightInd/>
      <w:ind w:left="709" w:hanging="283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76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28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70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450AFA-D74F-496E-A16D-72A99FC9C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2436</Words>
  <Characters>14622</Characters>
  <Application>Microsoft Office Word</Application>
  <DocSecurity>0</DocSecurity>
  <Lines>121</Lines>
  <Paragraphs>34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NR III/30/2006</vt:lpstr>
      <vt:lpstr>UCHWAŁA NR III/30/2006</vt:lpstr>
    </vt:vector>
  </TitlesOfParts>
  <Company>umr</Company>
  <LinksUpToDate>false</LinksUpToDate>
  <CharactersWithSpaces>17024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III/30/2006</dc:title>
  <dc:subject/>
  <dc:creator>user</dc:creator>
  <cp:keywords/>
  <dc:description/>
  <cp:lastModifiedBy>DANIEL ZALUSKI</cp:lastModifiedBy>
  <cp:revision>10</cp:revision>
  <cp:lastPrinted>2022-09-05T12:57:00Z</cp:lastPrinted>
  <dcterms:created xsi:type="dcterms:W3CDTF">2024-12-25T12:24:00Z</dcterms:created>
  <dcterms:modified xsi:type="dcterms:W3CDTF">2025-01-08T17:54:00Z</dcterms:modified>
</cp:coreProperties>
</file>